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0F4D" w14:textId="3A733658" w:rsidR="004D0634" w:rsidRDefault="004D0634" w:rsidP="004D0634">
      <w:pPr>
        <w:spacing w:after="24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PROCESŲ IR IT SISTEM</w:t>
      </w:r>
      <w:r w:rsidR="00CF782F">
        <w:rPr>
          <w:rFonts w:ascii="Calibri Light" w:hAnsi="Calibri Light" w:cs="Calibri Light"/>
          <w:b/>
          <w:bCs/>
          <w:sz w:val="24"/>
          <w:szCs w:val="24"/>
        </w:rPr>
        <w:t>Ų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AUDITO PASLAUGŲ</w:t>
      </w:r>
    </w:p>
    <w:p w14:paraId="187FD2F1" w14:textId="23DF4C19" w:rsidR="00D76FB1" w:rsidRPr="00B42DEC" w:rsidRDefault="004D0634" w:rsidP="004D0634">
      <w:pPr>
        <w:spacing w:after="24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TECHNINĖ SPECIFIKACIJA</w:t>
      </w:r>
    </w:p>
    <w:p w14:paraId="10894300" w14:textId="77777777" w:rsidR="005A1216" w:rsidRPr="00B42DEC" w:rsidRDefault="005A1216" w:rsidP="004D0634">
      <w:pPr>
        <w:spacing w:after="240" w:line="240" w:lineRule="auto"/>
        <w:jc w:val="center"/>
        <w:rPr>
          <w:rFonts w:ascii="Calibri Light" w:hAnsi="Calibri Light" w:cs="Calibri Light"/>
          <w:sz w:val="24"/>
          <w:szCs w:val="24"/>
        </w:rPr>
      </w:pPr>
    </w:p>
    <w:p w14:paraId="3F9EBAC9" w14:textId="77777777" w:rsidR="00D02D78" w:rsidRDefault="00D76FB1" w:rsidP="00D02D78">
      <w:pPr>
        <w:pStyle w:val="ListParagraph"/>
        <w:numPr>
          <w:ilvl w:val="0"/>
          <w:numId w:val="9"/>
        </w:numPr>
        <w:spacing w:after="24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B42DEC">
        <w:rPr>
          <w:rFonts w:ascii="Calibri Light" w:hAnsi="Calibri Light" w:cs="Calibri Light"/>
          <w:b/>
          <w:bCs/>
          <w:sz w:val="24"/>
          <w:szCs w:val="24"/>
        </w:rPr>
        <w:t>Procesų brandos auditas</w:t>
      </w:r>
      <w:r w:rsidR="00442402" w:rsidRPr="00B42DEC">
        <w:rPr>
          <w:rFonts w:ascii="Calibri Light" w:hAnsi="Calibri Light" w:cs="Calibri Light"/>
          <w:b/>
          <w:bCs/>
          <w:sz w:val="24"/>
          <w:szCs w:val="24"/>
        </w:rPr>
        <w:t>.</w:t>
      </w:r>
      <w:r w:rsidR="00D02D78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</w:p>
    <w:p w14:paraId="03FF7339" w14:textId="19ADE7B5" w:rsidR="00775A9F" w:rsidRPr="00D02D78" w:rsidRDefault="00D02D78" w:rsidP="00ED1281">
      <w:pPr>
        <w:spacing w:after="0" w:line="240" w:lineRule="auto"/>
        <w:ind w:left="36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ED1281">
        <w:rPr>
          <w:rFonts w:ascii="Calibri Light" w:hAnsi="Calibri Light" w:cs="Calibri Light"/>
          <w:sz w:val="24"/>
          <w:szCs w:val="24"/>
        </w:rPr>
        <w:t>1.1.</w:t>
      </w:r>
      <w:r w:rsidRPr="00D02D78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470ABA" w:rsidRPr="00D02D78">
        <w:rPr>
          <w:rFonts w:ascii="Calibri Light" w:hAnsi="Calibri Light" w:cs="Calibri Light"/>
          <w:sz w:val="24"/>
          <w:szCs w:val="24"/>
        </w:rPr>
        <w:t>Paslaug</w:t>
      </w:r>
      <w:r w:rsidR="004D0634" w:rsidRPr="00D02D78">
        <w:rPr>
          <w:rFonts w:ascii="Calibri Light" w:hAnsi="Calibri Light" w:cs="Calibri Light"/>
          <w:sz w:val="24"/>
          <w:szCs w:val="24"/>
        </w:rPr>
        <w:t>ų</w:t>
      </w:r>
      <w:r w:rsidR="00470ABA" w:rsidRPr="00D02D78">
        <w:rPr>
          <w:rFonts w:ascii="Calibri Light" w:hAnsi="Calibri Light" w:cs="Calibri Light"/>
          <w:sz w:val="24"/>
          <w:szCs w:val="24"/>
        </w:rPr>
        <w:t xml:space="preserve"> teikėjas privalo į</w:t>
      </w:r>
      <w:r w:rsidR="00775A9F" w:rsidRPr="00D02D78">
        <w:rPr>
          <w:rFonts w:ascii="Calibri Light" w:hAnsi="Calibri Light" w:cs="Calibri Light"/>
          <w:sz w:val="24"/>
          <w:szCs w:val="24"/>
        </w:rPr>
        <w:t xml:space="preserve">vertinti </w:t>
      </w:r>
      <w:r w:rsidR="007B6817" w:rsidRPr="00D02D78">
        <w:rPr>
          <w:rFonts w:ascii="Calibri Light" w:hAnsi="Calibri Light" w:cs="Calibri Light"/>
          <w:sz w:val="24"/>
          <w:szCs w:val="24"/>
        </w:rPr>
        <w:t xml:space="preserve">SĮ „Vilniaus miesto būstas“ (toliau </w:t>
      </w:r>
      <w:r w:rsidR="0019214F" w:rsidRPr="00D02D78">
        <w:rPr>
          <w:rFonts w:ascii="Calibri Light" w:hAnsi="Calibri Light" w:cs="Calibri Light"/>
          <w:sz w:val="24"/>
          <w:szCs w:val="24"/>
        </w:rPr>
        <w:t>–</w:t>
      </w:r>
      <w:r w:rsidR="00470ABA" w:rsidRPr="00D02D78">
        <w:rPr>
          <w:rFonts w:ascii="Calibri Light" w:hAnsi="Calibri Light" w:cs="Calibri Light"/>
          <w:sz w:val="24"/>
          <w:szCs w:val="24"/>
        </w:rPr>
        <w:t xml:space="preserve"> </w:t>
      </w:r>
      <w:r w:rsidR="0019214F" w:rsidRPr="00D02D78">
        <w:rPr>
          <w:rFonts w:ascii="Calibri Light" w:hAnsi="Calibri Light" w:cs="Calibri Light"/>
          <w:sz w:val="24"/>
          <w:szCs w:val="24"/>
        </w:rPr>
        <w:t xml:space="preserve">Perkančioji </w:t>
      </w:r>
      <w:r w:rsidR="007B6817" w:rsidRPr="00D02D78">
        <w:rPr>
          <w:rFonts w:ascii="Calibri Light" w:hAnsi="Calibri Light" w:cs="Calibri Light"/>
          <w:sz w:val="24"/>
          <w:szCs w:val="24"/>
        </w:rPr>
        <w:t>organizacija)</w:t>
      </w:r>
      <w:r w:rsidR="00775A9F" w:rsidRPr="00D02D78">
        <w:rPr>
          <w:rFonts w:ascii="Calibri Light" w:hAnsi="Calibri Light" w:cs="Calibri Light"/>
          <w:sz w:val="24"/>
          <w:szCs w:val="24"/>
        </w:rPr>
        <w:t xml:space="preserve"> procesų brandos lygį, taikant pagrįstą procesų vertinimo metodiką</w:t>
      </w:r>
      <w:r w:rsidR="00041A7F" w:rsidRPr="00D02D78">
        <w:rPr>
          <w:rFonts w:ascii="Calibri Light" w:hAnsi="Calibri Light" w:cs="Calibri Light"/>
          <w:sz w:val="24"/>
          <w:szCs w:val="24"/>
        </w:rPr>
        <w:t xml:space="preserve"> ISO/IEC 15504 Procesų brandos vertinimo schem</w:t>
      </w:r>
      <w:r w:rsidR="00A327B4" w:rsidRPr="00D02D78">
        <w:rPr>
          <w:rFonts w:ascii="Calibri Light" w:hAnsi="Calibri Light" w:cs="Calibri Light"/>
          <w:sz w:val="24"/>
          <w:szCs w:val="24"/>
        </w:rPr>
        <w:t>ą</w:t>
      </w:r>
      <w:r w:rsidR="00775A9F" w:rsidRPr="00D02D78">
        <w:rPr>
          <w:rFonts w:ascii="Calibri Light" w:hAnsi="Calibri Light" w:cs="Calibri Light"/>
          <w:sz w:val="24"/>
          <w:szCs w:val="24"/>
        </w:rPr>
        <w:t>.</w:t>
      </w:r>
      <w:r w:rsidR="00041A7F" w:rsidRPr="00D02D78">
        <w:rPr>
          <w:rFonts w:ascii="Calibri Light" w:hAnsi="Calibri Light" w:cs="Calibri Light"/>
          <w:sz w:val="24"/>
          <w:szCs w:val="24"/>
        </w:rPr>
        <w:t xml:space="preserve"> </w:t>
      </w:r>
      <w:r w:rsidR="00775A9F" w:rsidRPr="00D02D78">
        <w:rPr>
          <w:rFonts w:ascii="Calibri Light" w:hAnsi="Calibri Light" w:cs="Calibri Light"/>
          <w:sz w:val="24"/>
          <w:szCs w:val="24"/>
        </w:rPr>
        <w:t xml:space="preserve"> </w:t>
      </w:r>
      <w:r w:rsidR="00041A7F" w:rsidRPr="00D02D78">
        <w:rPr>
          <w:rFonts w:ascii="Calibri Light" w:hAnsi="Calibri Light" w:cs="Calibri Light"/>
          <w:sz w:val="24"/>
          <w:szCs w:val="24"/>
        </w:rPr>
        <w:t>Pradiniame etape v</w:t>
      </w:r>
      <w:r w:rsidR="00775A9F" w:rsidRPr="00D02D78">
        <w:rPr>
          <w:rFonts w:ascii="Calibri Light" w:hAnsi="Calibri Light" w:cs="Calibri Light"/>
          <w:sz w:val="24"/>
          <w:szCs w:val="24"/>
        </w:rPr>
        <w:t xml:space="preserve">ertinant </w:t>
      </w:r>
      <w:r w:rsidR="00041A7F" w:rsidRPr="00D02D78">
        <w:rPr>
          <w:rFonts w:ascii="Calibri Light" w:hAnsi="Calibri Light" w:cs="Calibri Light"/>
          <w:sz w:val="24"/>
          <w:szCs w:val="24"/>
        </w:rPr>
        <w:t xml:space="preserve">visų </w:t>
      </w:r>
      <w:r w:rsidR="00775A9F" w:rsidRPr="00D02D78">
        <w:rPr>
          <w:rFonts w:ascii="Calibri Light" w:hAnsi="Calibri Light" w:cs="Calibri Light"/>
          <w:sz w:val="24"/>
          <w:szCs w:val="24"/>
        </w:rPr>
        <w:t xml:space="preserve">procesų brandą </w:t>
      </w:r>
      <w:r w:rsidR="00D552CC" w:rsidRPr="00D02D78">
        <w:rPr>
          <w:rFonts w:ascii="Calibri Light" w:hAnsi="Calibri Light" w:cs="Calibri Light"/>
          <w:sz w:val="24"/>
          <w:szCs w:val="24"/>
        </w:rPr>
        <w:t xml:space="preserve">paslaugų teikėjas turi </w:t>
      </w:r>
      <w:r w:rsidR="00442402" w:rsidRPr="00D02D78">
        <w:rPr>
          <w:rFonts w:ascii="Calibri Light" w:hAnsi="Calibri Light" w:cs="Calibri Light"/>
          <w:sz w:val="24"/>
          <w:szCs w:val="24"/>
        </w:rPr>
        <w:t>būtina</w:t>
      </w:r>
      <w:r w:rsidR="00D552CC" w:rsidRPr="00D02D78">
        <w:rPr>
          <w:rFonts w:ascii="Calibri Light" w:hAnsi="Calibri Light" w:cs="Calibri Light"/>
          <w:sz w:val="24"/>
          <w:szCs w:val="24"/>
        </w:rPr>
        <w:t>i</w:t>
      </w:r>
      <w:r w:rsidR="00775A9F" w:rsidRPr="00D02D78">
        <w:rPr>
          <w:rFonts w:ascii="Calibri Light" w:hAnsi="Calibri Light" w:cs="Calibri Light"/>
          <w:sz w:val="24"/>
          <w:szCs w:val="24"/>
        </w:rPr>
        <w:t xml:space="preserve"> atsižvelgti į: </w:t>
      </w:r>
    </w:p>
    <w:p w14:paraId="46C1728F" w14:textId="696E1920" w:rsidR="00D76FB1" w:rsidRPr="00B42DEC" w:rsidRDefault="00D2751B" w:rsidP="00ED1281">
      <w:pPr>
        <w:pStyle w:val="ListParagraph"/>
        <w:numPr>
          <w:ilvl w:val="2"/>
          <w:numId w:val="10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B42DEC">
        <w:rPr>
          <w:rFonts w:ascii="Calibri Light" w:hAnsi="Calibri Light" w:cs="Calibri Light"/>
          <w:sz w:val="24"/>
          <w:szCs w:val="24"/>
        </w:rPr>
        <w:t>t</w:t>
      </w:r>
      <w:r w:rsidR="00775A9F" w:rsidRPr="00B42DEC">
        <w:rPr>
          <w:rFonts w:ascii="Calibri Light" w:hAnsi="Calibri Light" w:cs="Calibri Light"/>
          <w:sz w:val="24"/>
          <w:szCs w:val="24"/>
        </w:rPr>
        <w:t xml:space="preserve">eisės </w:t>
      </w:r>
      <w:r w:rsidR="00120ABE" w:rsidRPr="00B42DEC">
        <w:rPr>
          <w:rFonts w:ascii="Calibri Light" w:hAnsi="Calibri Light" w:cs="Calibri Light"/>
          <w:sz w:val="24"/>
          <w:szCs w:val="24"/>
        </w:rPr>
        <w:t>aktus, reglamentuojančius audituojamus  procesus</w:t>
      </w:r>
      <w:r w:rsidR="00775A9F" w:rsidRPr="00B42DEC">
        <w:rPr>
          <w:rFonts w:ascii="Calibri Light" w:hAnsi="Calibri Light" w:cs="Calibri Light"/>
          <w:sz w:val="24"/>
          <w:szCs w:val="24"/>
        </w:rPr>
        <w:t>;</w:t>
      </w:r>
    </w:p>
    <w:p w14:paraId="52ADE3FA" w14:textId="488BC484" w:rsidR="00775A9F" w:rsidRPr="00B42DEC" w:rsidRDefault="00775A9F" w:rsidP="00ED1281">
      <w:pPr>
        <w:pStyle w:val="ListParagraph"/>
        <w:numPr>
          <w:ilvl w:val="2"/>
          <w:numId w:val="10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B42DEC">
        <w:rPr>
          <w:rFonts w:ascii="Calibri Light" w:hAnsi="Calibri Light" w:cs="Calibri Light"/>
          <w:sz w:val="24"/>
          <w:szCs w:val="24"/>
        </w:rPr>
        <w:t>bendrą organizacijos procesų modelį ir jo struktūrą;</w:t>
      </w:r>
    </w:p>
    <w:p w14:paraId="5836F3F7" w14:textId="02F0E02F" w:rsidR="00775A9F" w:rsidRPr="00B42DEC" w:rsidRDefault="00775A9F" w:rsidP="00B42DEC">
      <w:pPr>
        <w:pStyle w:val="ListParagraph"/>
        <w:numPr>
          <w:ilvl w:val="2"/>
          <w:numId w:val="10"/>
        </w:numPr>
        <w:spacing w:after="24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B42DEC">
        <w:rPr>
          <w:rFonts w:ascii="Calibri Light" w:hAnsi="Calibri Light" w:cs="Calibri Light"/>
          <w:sz w:val="24"/>
          <w:szCs w:val="24"/>
        </w:rPr>
        <w:t>procesų šeimininkų aiškios atsakomybių struktūros priskyrimą;</w:t>
      </w:r>
    </w:p>
    <w:p w14:paraId="5EC5BF69" w14:textId="671CE180" w:rsidR="00775A9F" w:rsidRPr="00B42DEC" w:rsidRDefault="00775A9F" w:rsidP="00B42DEC">
      <w:pPr>
        <w:pStyle w:val="ListParagraph"/>
        <w:numPr>
          <w:ilvl w:val="2"/>
          <w:numId w:val="10"/>
        </w:numPr>
        <w:spacing w:after="24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B42DEC">
        <w:rPr>
          <w:rFonts w:ascii="Calibri Light" w:hAnsi="Calibri Light" w:cs="Calibri Light"/>
          <w:sz w:val="24"/>
          <w:szCs w:val="24"/>
        </w:rPr>
        <w:t>procesų tarpusavio ryšių apibrėžtumą;</w:t>
      </w:r>
    </w:p>
    <w:p w14:paraId="52684F0E" w14:textId="77777777" w:rsidR="0047712A" w:rsidRPr="00B42DEC" w:rsidRDefault="0047712A" w:rsidP="00B42DEC">
      <w:pPr>
        <w:pStyle w:val="ListParagraph"/>
        <w:spacing w:after="240" w:line="240" w:lineRule="auto"/>
        <w:ind w:left="480"/>
        <w:jc w:val="both"/>
        <w:rPr>
          <w:rFonts w:ascii="Calibri Light" w:hAnsi="Calibri Light" w:cs="Calibri Light"/>
          <w:sz w:val="24"/>
          <w:szCs w:val="24"/>
        </w:rPr>
      </w:pPr>
      <w:r w:rsidRPr="00B42DEC">
        <w:rPr>
          <w:rFonts w:ascii="Calibri Light" w:hAnsi="Calibri Light" w:cs="Calibri Light"/>
          <w:sz w:val="24"/>
          <w:szCs w:val="24"/>
        </w:rPr>
        <w:t xml:space="preserve">           1.1.5. </w:t>
      </w:r>
      <w:r w:rsidR="00775A9F" w:rsidRPr="00B42DEC">
        <w:rPr>
          <w:rFonts w:ascii="Calibri Light" w:hAnsi="Calibri Light" w:cs="Calibri Light"/>
          <w:sz w:val="24"/>
          <w:szCs w:val="24"/>
        </w:rPr>
        <w:t xml:space="preserve">procesų </w:t>
      </w:r>
      <w:r w:rsidR="00442402" w:rsidRPr="00B42DEC">
        <w:rPr>
          <w:rFonts w:ascii="Calibri Light" w:hAnsi="Calibri Light" w:cs="Calibri Light"/>
          <w:sz w:val="24"/>
          <w:szCs w:val="24"/>
        </w:rPr>
        <w:t>esamos būklės dokumentavimą, procesų aprašų aiškumą, formos patogumą procesų vystymo tikslams ir užduotims numatyti;</w:t>
      </w:r>
    </w:p>
    <w:p w14:paraId="596BF9A2" w14:textId="3E892144" w:rsidR="00442402" w:rsidRPr="00B42DEC" w:rsidRDefault="0047712A" w:rsidP="00B42DEC">
      <w:pPr>
        <w:pStyle w:val="ListParagraph"/>
        <w:spacing w:after="240" w:line="240" w:lineRule="auto"/>
        <w:ind w:left="480"/>
        <w:jc w:val="both"/>
        <w:rPr>
          <w:rFonts w:ascii="Calibri Light" w:hAnsi="Calibri Light" w:cs="Calibri Light"/>
          <w:sz w:val="24"/>
          <w:szCs w:val="24"/>
        </w:rPr>
      </w:pPr>
      <w:r w:rsidRPr="00B42DEC">
        <w:rPr>
          <w:rFonts w:ascii="Calibri Light" w:hAnsi="Calibri Light" w:cs="Calibri Light"/>
          <w:sz w:val="24"/>
          <w:szCs w:val="24"/>
        </w:rPr>
        <w:t xml:space="preserve">           1.1.6. </w:t>
      </w:r>
      <w:r w:rsidR="00442402" w:rsidRPr="00B42DEC">
        <w:rPr>
          <w:rFonts w:ascii="Calibri Light" w:hAnsi="Calibri Light" w:cs="Calibri Light"/>
          <w:sz w:val="24"/>
          <w:szCs w:val="24"/>
        </w:rPr>
        <w:t>procesų silpnų vietų, „butelio kakliukų“ identifikavimą</w:t>
      </w:r>
      <w:r w:rsidR="00470ABA" w:rsidRPr="00B42DEC">
        <w:rPr>
          <w:rFonts w:ascii="Calibri Light" w:hAnsi="Calibri Light" w:cs="Calibri Light"/>
          <w:sz w:val="24"/>
          <w:szCs w:val="24"/>
        </w:rPr>
        <w:t>.</w:t>
      </w:r>
    </w:p>
    <w:p w14:paraId="050DC54E" w14:textId="4833E4D4" w:rsidR="003079ED" w:rsidRPr="00B42DEC" w:rsidRDefault="00BE0E64" w:rsidP="00B42DEC">
      <w:pPr>
        <w:pStyle w:val="ListParagraph"/>
        <w:spacing w:after="240" w:line="240" w:lineRule="auto"/>
        <w:ind w:left="480"/>
        <w:jc w:val="both"/>
        <w:rPr>
          <w:rFonts w:ascii="Calibri Light" w:hAnsi="Calibri Light" w:cs="Calibri Light"/>
          <w:sz w:val="24"/>
          <w:szCs w:val="24"/>
        </w:rPr>
      </w:pPr>
      <w:r w:rsidRPr="00B42DEC">
        <w:rPr>
          <w:rFonts w:ascii="Calibri Light" w:hAnsi="Calibri Light" w:cs="Calibri Light"/>
          <w:sz w:val="24"/>
          <w:szCs w:val="24"/>
        </w:rPr>
        <w:t>1.2</w:t>
      </w:r>
      <w:r w:rsidR="00D02D78">
        <w:rPr>
          <w:rFonts w:ascii="Calibri Light" w:hAnsi="Calibri Light" w:cs="Calibri Light"/>
          <w:sz w:val="24"/>
          <w:szCs w:val="24"/>
        </w:rPr>
        <w:t>.</w:t>
      </w:r>
      <w:r w:rsidR="00873CB5" w:rsidRPr="00B42DEC">
        <w:rPr>
          <w:rFonts w:ascii="Calibri Light" w:hAnsi="Calibri Light" w:cs="Calibri Light"/>
          <w:sz w:val="24"/>
          <w:szCs w:val="24"/>
        </w:rPr>
        <w:t xml:space="preserve"> Paslaug</w:t>
      </w:r>
      <w:r w:rsidR="004D0634">
        <w:rPr>
          <w:rFonts w:ascii="Calibri Light" w:hAnsi="Calibri Light" w:cs="Calibri Light"/>
          <w:sz w:val="24"/>
          <w:szCs w:val="24"/>
        </w:rPr>
        <w:t>ų</w:t>
      </w:r>
      <w:r w:rsidR="00873CB5" w:rsidRPr="00B42DEC">
        <w:rPr>
          <w:rFonts w:ascii="Calibri Light" w:hAnsi="Calibri Light" w:cs="Calibri Light"/>
          <w:sz w:val="24"/>
          <w:szCs w:val="24"/>
        </w:rPr>
        <w:t xml:space="preserve"> teikėjas </w:t>
      </w:r>
      <w:r w:rsidR="00B57E4F" w:rsidRPr="00B42DEC">
        <w:rPr>
          <w:rFonts w:ascii="Calibri Light" w:hAnsi="Calibri Light" w:cs="Calibri Light"/>
          <w:sz w:val="24"/>
          <w:szCs w:val="24"/>
        </w:rPr>
        <w:t>savo pajėgomis parengia</w:t>
      </w:r>
      <w:r w:rsidR="00873CB5" w:rsidRPr="00B42DEC">
        <w:rPr>
          <w:rFonts w:ascii="Calibri Light" w:hAnsi="Calibri Light" w:cs="Calibri Light"/>
          <w:sz w:val="24"/>
          <w:szCs w:val="24"/>
        </w:rPr>
        <w:t xml:space="preserve"> procesų</w:t>
      </w:r>
      <w:r w:rsidR="00B57E4F" w:rsidRPr="00B42DEC">
        <w:rPr>
          <w:rFonts w:ascii="Calibri Light" w:hAnsi="Calibri Light" w:cs="Calibri Light"/>
          <w:sz w:val="24"/>
          <w:szCs w:val="24"/>
        </w:rPr>
        <w:t xml:space="preserve"> (AS IS) srautų diagramas (žemėlapi</w:t>
      </w:r>
      <w:r w:rsidR="003079ED" w:rsidRPr="00B42DEC">
        <w:rPr>
          <w:rFonts w:ascii="Calibri Light" w:hAnsi="Calibri Light" w:cs="Calibri Light"/>
          <w:sz w:val="24"/>
          <w:szCs w:val="24"/>
        </w:rPr>
        <w:t>us</w:t>
      </w:r>
      <w:r w:rsidR="00B57E4F" w:rsidRPr="00B42DEC">
        <w:rPr>
          <w:rFonts w:ascii="Calibri Light" w:hAnsi="Calibri Light" w:cs="Calibri Light"/>
          <w:sz w:val="24"/>
          <w:szCs w:val="24"/>
        </w:rPr>
        <w:t>)</w:t>
      </w:r>
      <w:r w:rsidR="003079ED" w:rsidRPr="00B42DEC">
        <w:rPr>
          <w:rFonts w:ascii="Calibri Light" w:hAnsi="Calibri Light" w:cs="Calibri Light"/>
          <w:sz w:val="24"/>
          <w:szCs w:val="24"/>
        </w:rPr>
        <w:t>.</w:t>
      </w:r>
    </w:p>
    <w:p w14:paraId="2DCE1136" w14:textId="09DE819F" w:rsidR="00BE0E64" w:rsidRPr="00B42DEC" w:rsidRDefault="003079ED" w:rsidP="00B42DEC">
      <w:pPr>
        <w:pStyle w:val="ListParagraph"/>
        <w:spacing w:after="240" w:line="240" w:lineRule="auto"/>
        <w:ind w:left="480"/>
        <w:jc w:val="both"/>
        <w:rPr>
          <w:rFonts w:ascii="Calibri Light" w:hAnsi="Calibri Light" w:cs="Calibri Light"/>
          <w:color w:val="424B58"/>
          <w:sz w:val="24"/>
          <w:szCs w:val="24"/>
          <w:shd w:val="clear" w:color="auto" w:fill="FAFAFC"/>
        </w:rPr>
      </w:pPr>
      <w:r w:rsidRPr="00B42DEC">
        <w:rPr>
          <w:rFonts w:ascii="Calibri Light" w:hAnsi="Calibri Light" w:cs="Calibri Light"/>
          <w:sz w:val="24"/>
          <w:szCs w:val="24"/>
        </w:rPr>
        <w:t>1.3</w:t>
      </w:r>
      <w:r w:rsidR="00D02D78">
        <w:rPr>
          <w:rFonts w:ascii="Calibri Light" w:hAnsi="Calibri Light" w:cs="Calibri Light"/>
          <w:sz w:val="24"/>
          <w:szCs w:val="24"/>
        </w:rPr>
        <w:t>.</w:t>
      </w:r>
      <w:r w:rsidRPr="00B42DEC">
        <w:rPr>
          <w:rFonts w:ascii="Calibri Light" w:hAnsi="Calibri Light" w:cs="Calibri Light"/>
          <w:sz w:val="24"/>
          <w:szCs w:val="24"/>
        </w:rPr>
        <w:t xml:space="preserve"> </w:t>
      </w:r>
      <w:r w:rsidR="00BE0E64" w:rsidRPr="00B42DEC">
        <w:rPr>
          <w:rFonts w:ascii="Calibri Light" w:hAnsi="Calibri Light" w:cs="Calibri Light"/>
          <w:sz w:val="24"/>
          <w:szCs w:val="24"/>
        </w:rPr>
        <w:t>Įvertinus Perkančiosios organizacijos procesų brandos lygį</w:t>
      </w:r>
      <w:r w:rsidR="001E318F" w:rsidRPr="00B42DEC">
        <w:rPr>
          <w:rFonts w:ascii="Calibri Light" w:hAnsi="Calibri Light" w:cs="Calibri Light"/>
          <w:sz w:val="24"/>
          <w:szCs w:val="24"/>
        </w:rPr>
        <w:t>,</w:t>
      </w:r>
      <w:r w:rsidR="00BE0E64" w:rsidRPr="00B42DEC">
        <w:rPr>
          <w:rFonts w:ascii="Calibri Light" w:hAnsi="Calibri Light" w:cs="Calibri Light"/>
          <w:sz w:val="24"/>
          <w:szCs w:val="24"/>
        </w:rPr>
        <w:t xml:space="preserve"> </w:t>
      </w:r>
      <w:r w:rsidR="00D552CC" w:rsidRPr="00B42DEC">
        <w:rPr>
          <w:rFonts w:ascii="Calibri Light" w:hAnsi="Calibri Light" w:cs="Calibri Light"/>
          <w:sz w:val="24"/>
          <w:szCs w:val="24"/>
        </w:rPr>
        <w:t>p</w:t>
      </w:r>
      <w:r w:rsidR="001E318F" w:rsidRPr="00B42DEC">
        <w:rPr>
          <w:rFonts w:ascii="Calibri Light" w:hAnsi="Calibri Light" w:cs="Calibri Light"/>
          <w:sz w:val="24"/>
          <w:szCs w:val="24"/>
        </w:rPr>
        <w:t>aslaug</w:t>
      </w:r>
      <w:r w:rsidR="00D552CC" w:rsidRPr="00B42DEC">
        <w:rPr>
          <w:rFonts w:ascii="Calibri Light" w:hAnsi="Calibri Light" w:cs="Calibri Light"/>
          <w:sz w:val="24"/>
          <w:szCs w:val="24"/>
        </w:rPr>
        <w:t>ų</w:t>
      </w:r>
      <w:r w:rsidR="001E318F" w:rsidRPr="00B42DEC">
        <w:rPr>
          <w:rFonts w:ascii="Calibri Light" w:hAnsi="Calibri Light" w:cs="Calibri Light"/>
          <w:sz w:val="24"/>
          <w:szCs w:val="24"/>
        </w:rPr>
        <w:t xml:space="preserve"> teikėjas parengia veiksmų planą</w:t>
      </w:r>
      <w:r w:rsidR="00BE0E64" w:rsidRPr="00B42DEC">
        <w:rPr>
          <w:rFonts w:ascii="Calibri Light" w:hAnsi="Calibri Light" w:cs="Calibri Light"/>
          <w:sz w:val="24"/>
          <w:szCs w:val="24"/>
        </w:rPr>
        <w:t>, kuri</w:t>
      </w:r>
      <w:r w:rsidR="001E318F" w:rsidRPr="00B42DEC">
        <w:rPr>
          <w:rFonts w:ascii="Calibri Light" w:hAnsi="Calibri Light" w:cs="Calibri Light"/>
          <w:sz w:val="24"/>
          <w:szCs w:val="24"/>
        </w:rPr>
        <w:t xml:space="preserve">ame </w:t>
      </w:r>
      <w:r w:rsidR="006229BD" w:rsidRPr="00B42DEC">
        <w:rPr>
          <w:rFonts w:ascii="Calibri Light" w:hAnsi="Calibri Light" w:cs="Calibri Light"/>
          <w:sz w:val="24"/>
          <w:szCs w:val="24"/>
        </w:rPr>
        <w:t xml:space="preserve">turi būti </w:t>
      </w:r>
      <w:r w:rsidR="001E318F" w:rsidRPr="00B42DEC">
        <w:rPr>
          <w:rFonts w:ascii="Calibri Light" w:hAnsi="Calibri Light" w:cs="Calibri Light"/>
          <w:sz w:val="24"/>
          <w:szCs w:val="24"/>
        </w:rPr>
        <w:t>ne tik</w:t>
      </w:r>
      <w:r w:rsidR="006229BD" w:rsidRPr="00B42DEC">
        <w:rPr>
          <w:rFonts w:ascii="Calibri Light" w:hAnsi="Calibri Light" w:cs="Calibri Light"/>
          <w:sz w:val="24"/>
          <w:szCs w:val="24"/>
        </w:rPr>
        <w:t xml:space="preserve"> identifikuojami procesų trūkumai, bet ir pateikiami sprendimai, leidžiantys optimizuoti juos bei efektyviai panaudoti turimus resursus. </w:t>
      </w:r>
      <w:r w:rsidR="00BE0E64" w:rsidRPr="00B42DEC">
        <w:rPr>
          <w:rFonts w:ascii="Calibri Light" w:hAnsi="Calibri Light" w:cs="Calibri Light"/>
          <w:sz w:val="24"/>
          <w:szCs w:val="24"/>
        </w:rPr>
        <w:t xml:space="preserve"> </w:t>
      </w:r>
    </w:p>
    <w:p w14:paraId="24DD873D" w14:textId="77777777" w:rsidR="003079ED" w:rsidRPr="00B42DEC" w:rsidRDefault="003079ED" w:rsidP="00B42DEC">
      <w:pPr>
        <w:pStyle w:val="ListParagraph"/>
        <w:spacing w:after="240" w:line="240" w:lineRule="auto"/>
        <w:ind w:left="480"/>
        <w:jc w:val="both"/>
        <w:rPr>
          <w:rFonts w:ascii="Calibri Light" w:hAnsi="Calibri Light" w:cs="Calibri Light"/>
          <w:sz w:val="24"/>
          <w:szCs w:val="24"/>
        </w:rPr>
      </w:pPr>
    </w:p>
    <w:p w14:paraId="03247A7D" w14:textId="17D004E8" w:rsidR="00D02D78" w:rsidRDefault="00D76FB1" w:rsidP="00D02D78">
      <w:pPr>
        <w:pStyle w:val="ListParagraph"/>
        <w:numPr>
          <w:ilvl w:val="0"/>
          <w:numId w:val="10"/>
        </w:numPr>
        <w:spacing w:after="24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B42DEC">
        <w:rPr>
          <w:rFonts w:ascii="Calibri Light" w:hAnsi="Calibri Light" w:cs="Calibri Light"/>
          <w:b/>
          <w:bCs/>
          <w:sz w:val="24"/>
          <w:szCs w:val="24"/>
        </w:rPr>
        <w:t>Procesų aprūpinimo IT sistemomis auditas</w:t>
      </w:r>
      <w:r w:rsidR="001B0283" w:rsidRPr="00B42DEC">
        <w:rPr>
          <w:rFonts w:ascii="Calibri Light" w:hAnsi="Calibri Light" w:cs="Calibri Light"/>
          <w:b/>
          <w:bCs/>
          <w:sz w:val="24"/>
          <w:szCs w:val="24"/>
        </w:rPr>
        <w:t>.</w:t>
      </w:r>
      <w:r w:rsidR="00D02D78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</w:p>
    <w:p w14:paraId="2258EAC9" w14:textId="77777777" w:rsidR="00D02D78" w:rsidRDefault="00D02D78" w:rsidP="00D02D78">
      <w:pPr>
        <w:pStyle w:val="ListParagraph"/>
        <w:spacing w:after="240" w:line="240" w:lineRule="auto"/>
        <w:ind w:left="480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37EFFBFB" w14:textId="77777777" w:rsidR="00D02D78" w:rsidRDefault="00D02D78" w:rsidP="00D02D78">
      <w:pPr>
        <w:pStyle w:val="ListParagraph"/>
        <w:spacing w:after="240" w:line="240" w:lineRule="auto"/>
        <w:ind w:left="480"/>
        <w:jc w:val="both"/>
        <w:rPr>
          <w:rFonts w:ascii="Calibri Light" w:hAnsi="Calibri Light" w:cs="Calibri Light"/>
          <w:sz w:val="24"/>
          <w:szCs w:val="24"/>
        </w:rPr>
      </w:pPr>
      <w:r w:rsidRPr="00D02D78">
        <w:rPr>
          <w:rFonts w:ascii="Calibri Light" w:hAnsi="Calibri Light" w:cs="Calibri Light"/>
          <w:sz w:val="24"/>
          <w:szCs w:val="24"/>
        </w:rPr>
        <w:t>2.1.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3079ED" w:rsidRPr="00D02D78">
        <w:rPr>
          <w:rFonts w:ascii="Calibri Light" w:hAnsi="Calibri Light" w:cs="Calibri Light"/>
          <w:sz w:val="24"/>
          <w:szCs w:val="24"/>
        </w:rPr>
        <w:t>Paslaug</w:t>
      </w:r>
      <w:r w:rsidR="00CF782F" w:rsidRPr="00D02D78">
        <w:rPr>
          <w:rFonts w:ascii="Calibri Light" w:hAnsi="Calibri Light" w:cs="Calibri Light"/>
          <w:sz w:val="24"/>
          <w:szCs w:val="24"/>
        </w:rPr>
        <w:t>ų</w:t>
      </w:r>
      <w:r w:rsidR="003079ED" w:rsidRPr="00D02D78">
        <w:rPr>
          <w:rFonts w:ascii="Calibri Light" w:hAnsi="Calibri Light" w:cs="Calibri Light"/>
          <w:sz w:val="24"/>
          <w:szCs w:val="24"/>
        </w:rPr>
        <w:t xml:space="preserve"> teikėjas turi a</w:t>
      </w:r>
      <w:r w:rsidR="00252877" w:rsidRPr="00D02D78">
        <w:rPr>
          <w:rFonts w:ascii="Calibri Light" w:hAnsi="Calibri Light" w:cs="Calibri Light"/>
          <w:sz w:val="24"/>
          <w:szCs w:val="24"/>
        </w:rPr>
        <w:t xml:space="preserve">tlikti bendrą organizacijoje naudojamų IT sistemų </w:t>
      </w:r>
      <w:r w:rsidR="003079ED" w:rsidRPr="00D02D78">
        <w:rPr>
          <w:rFonts w:ascii="Calibri Light" w:hAnsi="Calibri Light" w:cs="Calibri Light"/>
          <w:sz w:val="24"/>
          <w:szCs w:val="24"/>
        </w:rPr>
        <w:t>auditą</w:t>
      </w:r>
      <w:r w:rsidR="00252877" w:rsidRPr="00D02D78">
        <w:rPr>
          <w:rFonts w:ascii="Calibri Light" w:hAnsi="Calibri Light" w:cs="Calibri Light"/>
          <w:sz w:val="24"/>
          <w:szCs w:val="24"/>
        </w:rPr>
        <w:t xml:space="preserve">, </w:t>
      </w:r>
      <w:r w:rsidR="00A35DBC" w:rsidRPr="00D02D78">
        <w:rPr>
          <w:rFonts w:ascii="Calibri Light" w:hAnsi="Calibri Light" w:cs="Calibri Light"/>
          <w:sz w:val="24"/>
          <w:szCs w:val="24"/>
        </w:rPr>
        <w:t>įvertinant</w:t>
      </w:r>
      <w:r w:rsidR="00252877" w:rsidRPr="00D02D78">
        <w:rPr>
          <w:rFonts w:ascii="Calibri Light" w:hAnsi="Calibri Light" w:cs="Calibri Light"/>
          <w:sz w:val="24"/>
          <w:szCs w:val="24"/>
        </w:rPr>
        <w:t xml:space="preserve"> centralizuotas (nacionalines) IT priemones, </w:t>
      </w:r>
      <w:r w:rsidR="00F142D1" w:rsidRPr="00D02D78">
        <w:rPr>
          <w:rFonts w:ascii="Calibri Light" w:hAnsi="Calibri Light" w:cs="Calibri Light"/>
          <w:sz w:val="24"/>
          <w:szCs w:val="24"/>
        </w:rPr>
        <w:t>esamas įsigytas sistemas, lokalines, pačios organizacijos sukurtas IT priemones</w:t>
      </w:r>
      <w:r w:rsidR="00041A7F" w:rsidRPr="00D02D78">
        <w:rPr>
          <w:rFonts w:ascii="Calibri Light" w:hAnsi="Calibri Light" w:cs="Calibri Light"/>
          <w:sz w:val="24"/>
          <w:szCs w:val="24"/>
        </w:rPr>
        <w:t xml:space="preserve"> bei Vilniaus miesto savivaldybės IT sistemas, susijusias su </w:t>
      </w:r>
      <w:r w:rsidR="006C5D96" w:rsidRPr="00D02D78">
        <w:rPr>
          <w:rFonts w:ascii="Calibri Light" w:hAnsi="Calibri Light" w:cs="Calibri Light"/>
          <w:sz w:val="24"/>
          <w:szCs w:val="24"/>
        </w:rPr>
        <w:t>Perkančiosios organizacijos</w:t>
      </w:r>
      <w:r w:rsidR="00041A7F" w:rsidRPr="00D02D78">
        <w:rPr>
          <w:rFonts w:ascii="Calibri Light" w:hAnsi="Calibri Light" w:cs="Calibri Light"/>
          <w:sz w:val="24"/>
          <w:szCs w:val="24"/>
        </w:rPr>
        <w:t xml:space="preserve"> veikla</w:t>
      </w:r>
      <w:r w:rsidR="00F142D1" w:rsidRPr="00D02D78">
        <w:rPr>
          <w:rFonts w:ascii="Calibri Light" w:hAnsi="Calibri Light" w:cs="Calibri Light"/>
          <w:sz w:val="24"/>
          <w:szCs w:val="24"/>
        </w:rPr>
        <w:t xml:space="preserve">. </w:t>
      </w:r>
    </w:p>
    <w:p w14:paraId="476D6521" w14:textId="77777777" w:rsidR="00D02D78" w:rsidRDefault="00D02D78" w:rsidP="00D02D78">
      <w:pPr>
        <w:pStyle w:val="ListParagraph"/>
        <w:spacing w:after="240" w:line="240" w:lineRule="auto"/>
        <w:ind w:left="48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2.2. </w:t>
      </w:r>
      <w:r w:rsidR="006229BD" w:rsidRPr="00D02D78">
        <w:rPr>
          <w:rFonts w:ascii="Calibri Light" w:hAnsi="Calibri Light" w:cs="Calibri Light"/>
          <w:sz w:val="24"/>
          <w:szCs w:val="24"/>
        </w:rPr>
        <w:t>Paslaug</w:t>
      </w:r>
      <w:r w:rsidR="006C5D96" w:rsidRPr="00D02D78">
        <w:rPr>
          <w:rFonts w:ascii="Calibri Light" w:hAnsi="Calibri Light" w:cs="Calibri Light"/>
          <w:sz w:val="24"/>
          <w:szCs w:val="24"/>
        </w:rPr>
        <w:t>ų</w:t>
      </w:r>
      <w:r w:rsidR="006229BD" w:rsidRPr="00D02D78">
        <w:rPr>
          <w:rFonts w:ascii="Calibri Light" w:hAnsi="Calibri Light" w:cs="Calibri Light"/>
          <w:sz w:val="24"/>
          <w:szCs w:val="24"/>
        </w:rPr>
        <w:t xml:space="preserve"> teikėjas a</w:t>
      </w:r>
      <w:r w:rsidR="00252877" w:rsidRPr="00D02D78">
        <w:rPr>
          <w:rFonts w:ascii="Calibri Light" w:hAnsi="Calibri Light" w:cs="Calibri Light"/>
          <w:sz w:val="24"/>
          <w:szCs w:val="24"/>
        </w:rPr>
        <w:t>nalizuo</w:t>
      </w:r>
      <w:r w:rsidR="006229BD" w:rsidRPr="00D02D78">
        <w:rPr>
          <w:rFonts w:ascii="Calibri Light" w:hAnsi="Calibri Light" w:cs="Calibri Light"/>
          <w:sz w:val="24"/>
          <w:szCs w:val="24"/>
        </w:rPr>
        <w:t>damas</w:t>
      </w:r>
      <w:r w:rsidR="00252877" w:rsidRPr="00D02D78">
        <w:rPr>
          <w:rFonts w:ascii="Calibri Light" w:hAnsi="Calibri Light" w:cs="Calibri Light"/>
          <w:sz w:val="24"/>
          <w:szCs w:val="24"/>
        </w:rPr>
        <w:t xml:space="preserve"> esamą procesų aprūpinimą IT ištekliais, </w:t>
      </w:r>
      <w:r w:rsidR="00BB5CEE" w:rsidRPr="00D02D78">
        <w:rPr>
          <w:rFonts w:ascii="Calibri Light" w:hAnsi="Calibri Light" w:cs="Calibri Light"/>
          <w:sz w:val="24"/>
          <w:szCs w:val="24"/>
        </w:rPr>
        <w:t>turi</w:t>
      </w:r>
      <w:r w:rsidR="00252877" w:rsidRPr="00D02D78">
        <w:rPr>
          <w:rFonts w:ascii="Calibri Light" w:hAnsi="Calibri Light" w:cs="Calibri Light"/>
          <w:sz w:val="24"/>
          <w:szCs w:val="24"/>
        </w:rPr>
        <w:t xml:space="preserve"> identifikuoti visus konkrečiose procesų veiklose (operacijose) naudojamus IT sprendimus, nurodant šių </w:t>
      </w:r>
      <w:r w:rsidR="00F142D1" w:rsidRPr="00D02D78">
        <w:rPr>
          <w:rFonts w:ascii="Calibri Light" w:hAnsi="Calibri Light" w:cs="Calibri Light"/>
          <w:sz w:val="24"/>
          <w:szCs w:val="24"/>
        </w:rPr>
        <w:t>priemonių ir sprendimų tinkamumą</w:t>
      </w:r>
      <w:r w:rsidR="00832C80" w:rsidRPr="00D02D78">
        <w:rPr>
          <w:rFonts w:ascii="Calibri Light" w:hAnsi="Calibri Light" w:cs="Calibri Light"/>
          <w:sz w:val="24"/>
          <w:szCs w:val="24"/>
        </w:rPr>
        <w:t>.</w:t>
      </w:r>
      <w:r>
        <w:rPr>
          <w:rFonts w:ascii="Calibri Light" w:hAnsi="Calibri Light" w:cs="Calibri Light"/>
          <w:sz w:val="24"/>
          <w:szCs w:val="24"/>
        </w:rPr>
        <w:t xml:space="preserve"> </w:t>
      </w:r>
    </w:p>
    <w:p w14:paraId="2F2B23DC" w14:textId="215EA85B" w:rsidR="00297022" w:rsidRPr="00D02D78" w:rsidRDefault="00D02D78" w:rsidP="00D02D78">
      <w:pPr>
        <w:pStyle w:val="ListParagraph"/>
        <w:spacing w:after="240" w:line="240" w:lineRule="auto"/>
        <w:ind w:left="480"/>
        <w:jc w:val="both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2.3. </w:t>
      </w:r>
      <w:r w:rsidR="00A35DBC" w:rsidRPr="00D02D78">
        <w:rPr>
          <w:rFonts w:ascii="Calibri Light" w:hAnsi="Calibri Light" w:cs="Calibri Light"/>
          <w:sz w:val="24"/>
          <w:szCs w:val="24"/>
        </w:rPr>
        <w:t>Paslaug</w:t>
      </w:r>
      <w:r w:rsidR="00832C80" w:rsidRPr="00D02D78">
        <w:rPr>
          <w:rFonts w:ascii="Calibri Light" w:hAnsi="Calibri Light" w:cs="Calibri Light"/>
          <w:sz w:val="24"/>
          <w:szCs w:val="24"/>
        </w:rPr>
        <w:t>ų</w:t>
      </w:r>
      <w:r w:rsidR="00A35DBC" w:rsidRPr="00D02D78">
        <w:rPr>
          <w:rFonts w:ascii="Calibri Light" w:hAnsi="Calibri Light" w:cs="Calibri Light"/>
          <w:sz w:val="24"/>
          <w:szCs w:val="24"/>
        </w:rPr>
        <w:t xml:space="preserve"> teikėjas taip pat turi į</w:t>
      </w:r>
      <w:r w:rsidR="00F142D1" w:rsidRPr="00D02D78">
        <w:rPr>
          <w:rFonts w:ascii="Calibri Light" w:hAnsi="Calibri Light" w:cs="Calibri Light"/>
          <w:sz w:val="24"/>
          <w:szCs w:val="24"/>
        </w:rPr>
        <w:t>vertinti procesuose naudojamų IT sistemų tarpusavio integracijos poreikius ir esamų sistemų integravimo technologines galimybes.</w:t>
      </w:r>
      <w:r w:rsidR="00297022" w:rsidRPr="00D02D78">
        <w:rPr>
          <w:rFonts w:ascii="Calibri Light" w:hAnsi="Calibri Light" w:cs="Calibri Light"/>
          <w:sz w:val="24"/>
          <w:szCs w:val="24"/>
        </w:rPr>
        <w:t xml:space="preserve"> </w:t>
      </w:r>
      <w:r w:rsidR="00041A7F" w:rsidRPr="00D02D78">
        <w:rPr>
          <w:rFonts w:ascii="Calibri Light" w:hAnsi="Calibri Light" w:cs="Calibri Light"/>
          <w:sz w:val="24"/>
          <w:szCs w:val="24"/>
        </w:rPr>
        <w:t>Atlikti automatizuoto duomenų atvaizdavimo visuose integruotuose IT sistemose galimybių analizę. (Pvz. jeigu specialistas įrašo asmens kodą vienoje vietoje, kitoje šis įrašas atsiranda taip pat.)</w:t>
      </w:r>
    </w:p>
    <w:p w14:paraId="2424284D" w14:textId="77777777" w:rsidR="005D2324" w:rsidRPr="00B42DEC" w:rsidRDefault="005D2324" w:rsidP="00B42DEC">
      <w:pPr>
        <w:pStyle w:val="ListParagraph"/>
        <w:spacing w:after="24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11CFAEC" w14:textId="6FD2FA49" w:rsidR="00D02D78" w:rsidRDefault="00D76FB1" w:rsidP="00D02D78">
      <w:pPr>
        <w:pStyle w:val="ListParagraph"/>
        <w:numPr>
          <w:ilvl w:val="0"/>
          <w:numId w:val="10"/>
        </w:numPr>
        <w:spacing w:after="24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B42DEC">
        <w:rPr>
          <w:rFonts w:ascii="Calibri Light" w:hAnsi="Calibri Light" w:cs="Calibri Light"/>
          <w:b/>
          <w:bCs/>
          <w:sz w:val="24"/>
          <w:szCs w:val="24"/>
        </w:rPr>
        <w:t>Procesų išvystymo rekomendacijos</w:t>
      </w:r>
      <w:r w:rsidR="00D02D78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</w:p>
    <w:p w14:paraId="0BD8B876" w14:textId="77777777" w:rsidR="00D02D78" w:rsidRDefault="00D02D78" w:rsidP="00D02D78">
      <w:pPr>
        <w:pStyle w:val="ListParagraph"/>
        <w:spacing w:after="240" w:line="240" w:lineRule="auto"/>
        <w:ind w:left="480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2A1FEB44" w14:textId="77777777" w:rsidR="00D02D78" w:rsidRDefault="00D02D78" w:rsidP="00D02D78">
      <w:pPr>
        <w:pStyle w:val="ListParagraph"/>
        <w:spacing w:after="240" w:line="240" w:lineRule="auto"/>
        <w:ind w:left="480"/>
        <w:jc w:val="both"/>
        <w:rPr>
          <w:rFonts w:ascii="Calibri Light" w:hAnsi="Calibri Light" w:cs="Calibri Light"/>
          <w:sz w:val="24"/>
          <w:szCs w:val="24"/>
        </w:rPr>
      </w:pPr>
      <w:r w:rsidRPr="00D02D78">
        <w:rPr>
          <w:rFonts w:ascii="Calibri Light" w:hAnsi="Calibri Light" w:cs="Calibri Light"/>
          <w:sz w:val="24"/>
          <w:szCs w:val="24"/>
        </w:rPr>
        <w:t>3.1.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497592" w:rsidRPr="00D02D78">
        <w:rPr>
          <w:rFonts w:ascii="Calibri Light" w:hAnsi="Calibri Light" w:cs="Calibri Light"/>
          <w:sz w:val="24"/>
          <w:szCs w:val="24"/>
        </w:rPr>
        <w:t>Paslaugų teikėjas turi s</w:t>
      </w:r>
      <w:r w:rsidR="001B0283" w:rsidRPr="00D02D78">
        <w:rPr>
          <w:rFonts w:ascii="Calibri Light" w:hAnsi="Calibri Light" w:cs="Calibri Light"/>
          <w:sz w:val="24"/>
          <w:szCs w:val="24"/>
        </w:rPr>
        <w:t>uderinti su užsakovu veiklos procesų optimizavimo kryptis, tikslus, siekiamus rezultatus</w:t>
      </w:r>
      <w:r w:rsidR="00297022" w:rsidRPr="00D02D78">
        <w:rPr>
          <w:rFonts w:ascii="Calibri Light" w:hAnsi="Calibri Light" w:cs="Calibri Light"/>
          <w:sz w:val="24"/>
          <w:szCs w:val="24"/>
        </w:rPr>
        <w:t xml:space="preserve"> bei parengti proces</w:t>
      </w:r>
      <w:r w:rsidR="00A35DBC" w:rsidRPr="00D02D78">
        <w:rPr>
          <w:rFonts w:ascii="Calibri Light" w:hAnsi="Calibri Light" w:cs="Calibri Light"/>
          <w:sz w:val="24"/>
          <w:szCs w:val="24"/>
        </w:rPr>
        <w:t>ų</w:t>
      </w:r>
      <w:r w:rsidR="00297022" w:rsidRPr="00D02D78">
        <w:rPr>
          <w:rFonts w:ascii="Calibri Light" w:hAnsi="Calibri Light" w:cs="Calibri Light"/>
          <w:sz w:val="24"/>
          <w:szCs w:val="24"/>
        </w:rPr>
        <w:t xml:space="preserve"> vystymo ataskait</w:t>
      </w:r>
      <w:r w:rsidR="00A35DBC" w:rsidRPr="00D02D78">
        <w:rPr>
          <w:rFonts w:ascii="Calibri Light" w:hAnsi="Calibri Light" w:cs="Calibri Light"/>
          <w:sz w:val="24"/>
          <w:szCs w:val="24"/>
        </w:rPr>
        <w:t>os projektą</w:t>
      </w:r>
      <w:r w:rsidR="003029C2" w:rsidRPr="00D02D78">
        <w:rPr>
          <w:rFonts w:ascii="Calibri Light" w:hAnsi="Calibri Light" w:cs="Calibri Light"/>
          <w:sz w:val="24"/>
          <w:szCs w:val="24"/>
        </w:rPr>
        <w:t xml:space="preserve">, kuris teikiamas suderinimui </w:t>
      </w:r>
      <w:r w:rsidR="00FF3974" w:rsidRPr="00D02D78">
        <w:rPr>
          <w:rFonts w:ascii="Calibri Light" w:hAnsi="Calibri Light" w:cs="Calibri Light"/>
          <w:sz w:val="24"/>
          <w:szCs w:val="24"/>
        </w:rPr>
        <w:t>Perkančiajai organizacijai</w:t>
      </w:r>
      <w:r w:rsidR="003029C2" w:rsidRPr="00D02D78">
        <w:rPr>
          <w:rFonts w:ascii="Calibri Light" w:hAnsi="Calibri Light" w:cs="Calibri Light"/>
          <w:sz w:val="24"/>
          <w:szCs w:val="24"/>
        </w:rPr>
        <w:t>.</w:t>
      </w:r>
      <w:r>
        <w:rPr>
          <w:rFonts w:ascii="Calibri Light" w:hAnsi="Calibri Light" w:cs="Calibri Light"/>
          <w:sz w:val="24"/>
          <w:szCs w:val="24"/>
        </w:rPr>
        <w:t xml:space="preserve"> </w:t>
      </w:r>
    </w:p>
    <w:p w14:paraId="3DB02D22" w14:textId="1B7048E4" w:rsidR="00F142D1" w:rsidRPr="001A44BE" w:rsidRDefault="00D02D78" w:rsidP="00D02D78">
      <w:pPr>
        <w:pStyle w:val="ListParagraph"/>
        <w:spacing w:after="240" w:line="240" w:lineRule="auto"/>
        <w:ind w:left="480"/>
        <w:jc w:val="both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lastRenderedPageBreak/>
        <w:t xml:space="preserve">3.2. </w:t>
      </w:r>
      <w:r w:rsidR="00FF3974" w:rsidRPr="00D02D78">
        <w:rPr>
          <w:rFonts w:ascii="Calibri Light" w:hAnsi="Calibri Light" w:cs="Calibri Light"/>
          <w:sz w:val="24"/>
          <w:szCs w:val="24"/>
        </w:rPr>
        <w:t>Paslaugų teikėjas k</w:t>
      </w:r>
      <w:r w:rsidR="007841A9" w:rsidRPr="00D02D78">
        <w:rPr>
          <w:rFonts w:ascii="Calibri Light" w:hAnsi="Calibri Light" w:cs="Calibri Light"/>
          <w:sz w:val="24"/>
          <w:szCs w:val="24"/>
        </w:rPr>
        <w:t xml:space="preserve">artu su </w:t>
      </w:r>
      <w:r w:rsidR="00FF3974" w:rsidRPr="00D02D78">
        <w:rPr>
          <w:rFonts w:ascii="Calibri Light" w:hAnsi="Calibri Light" w:cs="Calibri Light"/>
          <w:sz w:val="24"/>
          <w:szCs w:val="24"/>
        </w:rPr>
        <w:t xml:space="preserve">Perkančiąja organizacija turi </w:t>
      </w:r>
      <w:r w:rsidR="007841A9" w:rsidRPr="00D02D78">
        <w:rPr>
          <w:rFonts w:ascii="Calibri Light" w:hAnsi="Calibri Light" w:cs="Calibri Light"/>
          <w:sz w:val="24"/>
          <w:szCs w:val="24"/>
        </w:rPr>
        <w:t xml:space="preserve">parinkti procesus, kurių optimizavimas ir IT sistemų diegimas / integravimas duotų didžiausią efektą. Būtina parinkti ne mažiau penkių pagrindinės veiklos procesų ir ne mažiau trijų </w:t>
      </w:r>
      <w:r w:rsidR="007841A9" w:rsidRPr="001A44BE">
        <w:rPr>
          <w:rFonts w:ascii="Calibri Light" w:hAnsi="Calibri Light" w:cs="Calibri Light"/>
          <w:sz w:val="24"/>
          <w:szCs w:val="24"/>
        </w:rPr>
        <w:t>pagalbinės veiklos procesų.</w:t>
      </w:r>
      <w:r w:rsidRPr="001A44BE">
        <w:rPr>
          <w:rFonts w:ascii="Calibri Light" w:hAnsi="Calibri Light" w:cs="Calibri Light"/>
          <w:sz w:val="24"/>
          <w:szCs w:val="24"/>
        </w:rPr>
        <w:t xml:space="preserve"> 3.3. </w:t>
      </w:r>
      <w:r w:rsidR="004350AE" w:rsidRPr="001A44BE">
        <w:rPr>
          <w:rFonts w:ascii="Calibri Light" w:hAnsi="Calibri Light" w:cs="Calibri Light"/>
          <w:sz w:val="24"/>
          <w:szCs w:val="24"/>
        </w:rPr>
        <w:t>Paslaugų teikėjas turi</w:t>
      </w:r>
      <w:r w:rsidR="007841A9" w:rsidRPr="001A44BE">
        <w:rPr>
          <w:rFonts w:ascii="Calibri Light" w:hAnsi="Calibri Light" w:cs="Calibri Light"/>
          <w:sz w:val="24"/>
          <w:szCs w:val="24"/>
        </w:rPr>
        <w:t xml:space="preserve"> aptart</w:t>
      </w:r>
      <w:r w:rsidR="004350AE" w:rsidRPr="001A44BE">
        <w:rPr>
          <w:rFonts w:ascii="Calibri Light" w:hAnsi="Calibri Light" w:cs="Calibri Light"/>
          <w:sz w:val="24"/>
          <w:szCs w:val="24"/>
        </w:rPr>
        <w:t>i</w:t>
      </w:r>
      <w:r w:rsidR="007841A9" w:rsidRPr="001A44BE">
        <w:rPr>
          <w:rFonts w:ascii="Calibri Light" w:hAnsi="Calibri Light" w:cs="Calibri Light"/>
          <w:sz w:val="24"/>
          <w:szCs w:val="24"/>
        </w:rPr>
        <w:t xml:space="preserve"> ir suderint</w:t>
      </w:r>
      <w:r w:rsidR="004350AE" w:rsidRPr="001A44BE">
        <w:rPr>
          <w:rFonts w:ascii="Calibri Light" w:hAnsi="Calibri Light" w:cs="Calibri Light"/>
          <w:sz w:val="24"/>
          <w:szCs w:val="24"/>
        </w:rPr>
        <w:t>i</w:t>
      </w:r>
      <w:r w:rsidR="007841A9" w:rsidRPr="001A44BE">
        <w:rPr>
          <w:rFonts w:ascii="Calibri Light" w:hAnsi="Calibri Light" w:cs="Calibri Light"/>
          <w:sz w:val="24"/>
          <w:szCs w:val="24"/>
        </w:rPr>
        <w:t xml:space="preserve"> su </w:t>
      </w:r>
      <w:r w:rsidR="004350AE" w:rsidRPr="001A44BE">
        <w:rPr>
          <w:rFonts w:ascii="Calibri Light" w:hAnsi="Calibri Light" w:cs="Calibri Light"/>
          <w:sz w:val="24"/>
          <w:szCs w:val="24"/>
        </w:rPr>
        <w:t>Perkančiosios organizacijos</w:t>
      </w:r>
      <w:r w:rsidR="007841A9" w:rsidRPr="001A44BE">
        <w:rPr>
          <w:rFonts w:ascii="Calibri Light" w:hAnsi="Calibri Light" w:cs="Calibri Light"/>
          <w:sz w:val="24"/>
          <w:szCs w:val="24"/>
        </w:rPr>
        <w:t xml:space="preserve"> pasirinktų </w:t>
      </w:r>
      <w:r w:rsidR="001B0283" w:rsidRPr="001A44BE">
        <w:rPr>
          <w:rFonts w:ascii="Calibri Light" w:hAnsi="Calibri Light" w:cs="Calibri Light"/>
          <w:sz w:val="24"/>
          <w:szCs w:val="24"/>
        </w:rPr>
        <w:t>veiklos procesų tikslin</w:t>
      </w:r>
      <w:r w:rsidR="0027064E" w:rsidRPr="001A44BE">
        <w:rPr>
          <w:rFonts w:ascii="Calibri Light" w:hAnsi="Calibri Light" w:cs="Calibri Light"/>
          <w:sz w:val="24"/>
          <w:szCs w:val="24"/>
        </w:rPr>
        <w:t>ę</w:t>
      </w:r>
      <w:r w:rsidR="001B0283" w:rsidRPr="001A44BE">
        <w:rPr>
          <w:rFonts w:ascii="Calibri Light" w:hAnsi="Calibri Light" w:cs="Calibri Light"/>
          <w:sz w:val="24"/>
          <w:szCs w:val="24"/>
        </w:rPr>
        <w:t xml:space="preserve"> situacij</w:t>
      </w:r>
      <w:r w:rsidR="0027064E" w:rsidRPr="001A44BE">
        <w:rPr>
          <w:rFonts w:ascii="Calibri Light" w:hAnsi="Calibri Light" w:cs="Calibri Light"/>
          <w:sz w:val="24"/>
          <w:szCs w:val="24"/>
        </w:rPr>
        <w:t>ą</w:t>
      </w:r>
      <w:r w:rsidR="001B0283" w:rsidRPr="001A44BE">
        <w:rPr>
          <w:rFonts w:ascii="Calibri Light" w:hAnsi="Calibri Light" w:cs="Calibri Light"/>
          <w:sz w:val="24"/>
          <w:szCs w:val="24"/>
        </w:rPr>
        <w:t xml:space="preserve"> (TO BE)</w:t>
      </w:r>
      <w:r w:rsidR="004D06DD" w:rsidRPr="001A44BE">
        <w:rPr>
          <w:rFonts w:ascii="Calibri Light" w:hAnsi="Calibri Light" w:cs="Calibri Light"/>
          <w:sz w:val="24"/>
          <w:szCs w:val="24"/>
        </w:rPr>
        <w:t>, kuri taip pat</w:t>
      </w:r>
      <w:r w:rsidR="001B0283" w:rsidRPr="001A44BE">
        <w:rPr>
          <w:rFonts w:ascii="Calibri Light" w:hAnsi="Calibri Light" w:cs="Calibri Light"/>
          <w:sz w:val="24"/>
          <w:szCs w:val="24"/>
        </w:rPr>
        <w:t xml:space="preserve"> turi būti aprašyta srauto diagramomis</w:t>
      </w:r>
      <w:r w:rsidR="003029C2" w:rsidRPr="001A44BE">
        <w:rPr>
          <w:rFonts w:ascii="Calibri Light" w:hAnsi="Calibri Light" w:cs="Calibri Light"/>
          <w:sz w:val="24"/>
          <w:szCs w:val="24"/>
        </w:rPr>
        <w:t xml:space="preserve"> (žemėlapiais)</w:t>
      </w:r>
      <w:r w:rsidR="001B0283" w:rsidRPr="001A44BE">
        <w:rPr>
          <w:rFonts w:ascii="Calibri Light" w:hAnsi="Calibri Light" w:cs="Calibri Light"/>
          <w:sz w:val="24"/>
          <w:szCs w:val="24"/>
        </w:rPr>
        <w:t>, aiškiai identifikuojant proces</w:t>
      </w:r>
      <w:r w:rsidR="004D06DD" w:rsidRPr="001A44BE">
        <w:rPr>
          <w:rFonts w:ascii="Calibri Light" w:hAnsi="Calibri Light" w:cs="Calibri Light"/>
          <w:sz w:val="24"/>
          <w:szCs w:val="24"/>
        </w:rPr>
        <w:t>ų</w:t>
      </w:r>
      <w:r w:rsidR="001B0283" w:rsidRPr="001A44BE">
        <w:rPr>
          <w:rFonts w:ascii="Calibri Light" w:hAnsi="Calibri Light" w:cs="Calibri Light"/>
          <w:sz w:val="24"/>
          <w:szCs w:val="24"/>
        </w:rPr>
        <w:t xml:space="preserve"> pokyčių vietas. Šie pokyčiai turi apimti probleminių vietų („butelio kakliukų“, arba pvz. rankinio darbo) </w:t>
      </w:r>
      <w:r w:rsidR="006A74C1" w:rsidRPr="001A44BE">
        <w:rPr>
          <w:rFonts w:ascii="Calibri Light" w:hAnsi="Calibri Light" w:cs="Calibri Light"/>
          <w:sz w:val="24"/>
          <w:szCs w:val="24"/>
        </w:rPr>
        <w:t xml:space="preserve">arba neefektyviai naudojamų IT išteklių </w:t>
      </w:r>
      <w:r w:rsidR="001B0283" w:rsidRPr="001A44BE">
        <w:rPr>
          <w:rFonts w:ascii="Calibri Light" w:hAnsi="Calibri Light" w:cs="Calibri Light"/>
          <w:sz w:val="24"/>
          <w:szCs w:val="24"/>
        </w:rPr>
        <w:t xml:space="preserve">sprendimą. Gerinimo sprendimai turi </w:t>
      </w:r>
      <w:r w:rsidR="00975BE7" w:rsidRPr="001A44BE">
        <w:rPr>
          <w:rFonts w:ascii="Calibri Light" w:hAnsi="Calibri Light" w:cs="Calibri Light"/>
          <w:sz w:val="24"/>
          <w:szCs w:val="24"/>
        </w:rPr>
        <w:t>neprieštarauti esamų</w:t>
      </w:r>
      <w:r w:rsidR="001B0283" w:rsidRPr="001A44BE">
        <w:rPr>
          <w:rFonts w:ascii="Calibri Light" w:hAnsi="Calibri Light" w:cs="Calibri Light"/>
          <w:sz w:val="24"/>
          <w:szCs w:val="24"/>
        </w:rPr>
        <w:t xml:space="preserve"> </w:t>
      </w:r>
      <w:r w:rsidR="00975BE7" w:rsidRPr="001A44BE">
        <w:rPr>
          <w:rFonts w:ascii="Calibri Light" w:hAnsi="Calibri Light" w:cs="Calibri Light"/>
          <w:sz w:val="24"/>
          <w:szCs w:val="24"/>
        </w:rPr>
        <w:t>teisės aktų reikalavimams, bei identifikuoti reikalingus esamų vidinių organizacijos teisės aktų pokyčius. TO BE situacija turi būti susieta su IT vystymo rekomendacijomis.</w:t>
      </w:r>
    </w:p>
    <w:p w14:paraId="59C999FA" w14:textId="77777777" w:rsidR="00D76FB1" w:rsidRPr="001A44BE" w:rsidRDefault="00D76FB1" w:rsidP="00B42DEC">
      <w:pPr>
        <w:pStyle w:val="ListParagraph"/>
        <w:spacing w:after="24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A62629A" w14:textId="7396A9DC" w:rsidR="00ED1281" w:rsidRPr="001A44BE" w:rsidRDefault="00D76FB1" w:rsidP="00ED1281">
      <w:pPr>
        <w:pStyle w:val="ListParagraph"/>
        <w:numPr>
          <w:ilvl w:val="0"/>
          <w:numId w:val="10"/>
        </w:numPr>
        <w:spacing w:after="24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1A44BE">
        <w:rPr>
          <w:rFonts w:ascii="Calibri Light" w:hAnsi="Calibri Light" w:cs="Calibri Light"/>
          <w:b/>
          <w:bCs/>
          <w:sz w:val="24"/>
          <w:szCs w:val="24"/>
        </w:rPr>
        <w:t>IT vystymo rekomendacijos</w:t>
      </w:r>
      <w:r w:rsidR="00ED1281" w:rsidRPr="001A44BE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</w:p>
    <w:p w14:paraId="75FF5BB3" w14:textId="77777777" w:rsidR="00186F49" w:rsidRPr="001A44BE" w:rsidRDefault="00186F49" w:rsidP="00186F49">
      <w:pPr>
        <w:pStyle w:val="ListParagraph"/>
        <w:spacing w:after="240" w:line="240" w:lineRule="auto"/>
        <w:ind w:left="480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00B96474" w14:textId="74BC6457" w:rsidR="00975BE7" w:rsidRPr="001A44BE" w:rsidRDefault="00ED1281" w:rsidP="00ED1281">
      <w:pPr>
        <w:pStyle w:val="ListParagraph"/>
        <w:spacing w:after="240" w:line="240" w:lineRule="auto"/>
        <w:ind w:left="48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1A44BE">
        <w:rPr>
          <w:rFonts w:ascii="Calibri Light" w:hAnsi="Calibri Light" w:cs="Calibri Light"/>
          <w:sz w:val="24"/>
          <w:szCs w:val="24"/>
        </w:rPr>
        <w:t>4.1.</w:t>
      </w:r>
      <w:r w:rsidRPr="001A44BE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4313D0" w:rsidRPr="001A44BE">
        <w:rPr>
          <w:rFonts w:ascii="Calibri Light" w:hAnsi="Calibri Light" w:cs="Calibri Light"/>
          <w:sz w:val="24"/>
          <w:szCs w:val="24"/>
        </w:rPr>
        <w:t>Paslaugų teikėjas turi p</w:t>
      </w:r>
      <w:r w:rsidR="00975BE7" w:rsidRPr="001A44BE">
        <w:rPr>
          <w:rFonts w:ascii="Calibri Light" w:hAnsi="Calibri Light" w:cs="Calibri Light"/>
          <w:sz w:val="24"/>
          <w:szCs w:val="24"/>
        </w:rPr>
        <w:t xml:space="preserve">asiūlyti </w:t>
      </w:r>
      <w:r w:rsidR="004D06DD" w:rsidRPr="001A44BE">
        <w:rPr>
          <w:rFonts w:ascii="Calibri Light" w:hAnsi="Calibri Light" w:cs="Calibri Light"/>
          <w:sz w:val="24"/>
          <w:szCs w:val="24"/>
        </w:rPr>
        <w:t xml:space="preserve">analizuotų </w:t>
      </w:r>
      <w:r w:rsidR="00975BE7" w:rsidRPr="001A44BE">
        <w:rPr>
          <w:rFonts w:ascii="Calibri Light" w:hAnsi="Calibri Light" w:cs="Calibri Light"/>
          <w:sz w:val="24"/>
          <w:szCs w:val="24"/>
        </w:rPr>
        <w:t xml:space="preserve">procesų ir operacijų sprendimus integruojant esamas IT sistemas, bei kuriant/įsigyjant naujus IT sprendimus. Šie pasiūlymai turi nurodyti konkrečius procesus ir veiksmus procese kuriuose būtų taikomi IT sistemų pokyčiai. </w:t>
      </w:r>
    </w:p>
    <w:p w14:paraId="2609E123" w14:textId="77777777" w:rsidR="005D2324" w:rsidRPr="001A44BE" w:rsidRDefault="005D2324" w:rsidP="00B42DEC">
      <w:pPr>
        <w:pStyle w:val="ListParagraph"/>
        <w:spacing w:after="24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C68E30C" w14:textId="606DC8C1" w:rsidR="00240F55" w:rsidRPr="001A44BE" w:rsidRDefault="00D76FB1" w:rsidP="00240F55">
      <w:pPr>
        <w:pStyle w:val="ListParagraph"/>
        <w:numPr>
          <w:ilvl w:val="0"/>
          <w:numId w:val="10"/>
        </w:numPr>
        <w:spacing w:after="24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1A44BE">
        <w:rPr>
          <w:rFonts w:ascii="Calibri Light" w:hAnsi="Calibri Light" w:cs="Calibri Light"/>
          <w:b/>
          <w:bCs/>
          <w:sz w:val="24"/>
          <w:szCs w:val="24"/>
        </w:rPr>
        <w:t>Rekomendacijų įgyvendinimo kaštų / naudos analizė ir siūlomi sprendimai</w:t>
      </w:r>
      <w:r w:rsidR="00240F55" w:rsidRPr="001A44BE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</w:p>
    <w:p w14:paraId="6EBB6F26" w14:textId="77777777" w:rsidR="00186F49" w:rsidRPr="001A44BE" w:rsidRDefault="00186F49" w:rsidP="00186F49">
      <w:pPr>
        <w:pStyle w:val="ListParagraph"/>
        <w:spacing w:after="240" w:line="240" w:lineRule="auto"/>
        <w:ind w:left="480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409ED4D6" w14:textId="08994E98" w:rsidR="00886B4B" w:rsidRPr="001A44BE" w:rsidRDefault="00240F55" w:rsidP="00240F55">
      <w:pPr>
        <w:pStyle w:val="ListParagraph"/>
        <w:spacing w:after="240" w:line="240" w:lineRule="auto"/>
        <w:ind w:left="48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1A44BE">
        <w:rPr>
          <w:rFonts w:ascii="Calibri Light" w:hAnsi="Calibri Light" w:cs="Calibri Light"/>
          <w:sz w:val="24"/>
          <w:szCs w:val="24"/>
        </w:rPr>
        <w:t>5.1.</w:t>
      </w:r>
      <w:r w:rsidRPr="001A44BE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886B4B" w:rsidRPr="001A44BE">
        <w:rPr>
          <w:rFonts w:ascii="Calibri Light" w:hAnsi="Calibri Light" w:cs="Calibri Light"/>
          <w:sz w:val="24"/>
          <w:szCs w:val="24"/>
        </w:rPr>
        <w:t>Procesų optimizavimo rekomendacij</w:t>
      </w:r>
      <w:r w:rsidR="004313D0" w:rsidRPr="001A44BE">
        <w:rPr>
          <w:rFonts w:ascii="Calibri Light" w:hAnsi="Calibri Light" w:cs="Calibri Light"/>
          <w:sz w:val="24"/>
          <w:szCs w:val="24"/>
        </w:rPr>
        <w:t>as</w:t>
      </w:r>
      <w:r w:rsidR="00886B4B" w:rsidRPr="001A44BE">
        <w:rPr>
          <w:rFonts w:ascii="Calibri Light" w:hAnsi="Calibri Light" w:cs="Calibri Light"/>
          <w:sz w:val="24"/>
          <w:szCs w:val="24"/>
        </w:rPr>
        <w:t xml:space="preserve"> ir IT vystymo sprendim</w:t>
      </w:r>
      <w:r w:rsidR="004313D0" w:rsidRPr="001A44BE">
        <w:rPr>
          <w:rFonts w:ascii="Calibri Light" w:hAnsi="Calibri Light" w:cs="Calibri Light"/>
          <w:sz w:val="24"/>
          <w:szCs w:val="24"/>
        </w:rPr>
        <w:t>us</w:t>
      </w:r>
      <w:r w:rsidR="00886B4B" w:rsidRPr="001A44BE">
        <w:rPr>
          <w:rFonts w:ascii="Calibri Light" w:hAnsi="Calibri Light" w:cs="Calibri Light"/>
          <w:sz w:val="24"/>
          <w:szCs w:val="24"/>
        </w:rPr>
        <w:t xml:space="preserve"> </w:t>
      </w:r>
      <w:r w:rsidR="004313D0" w:rsidRPr="001A44BE">
        <w:rPr>
          <w:rFonts w:ascii="Calibri Light" w:hAnsi="Calibri Light" w:cs="Calibri Light"/>
          <w:sz w:val="24"/>
          <w:szCs w:val="24"/>
        </w:rPr>
        <w:t xml:space="preserve">paslaugų teikėjas </w:t>
      </w:r>
      <w:r w:rsidR="00886B4B" w:rsidRPr="001A44BE">
        <w:rPr>
          <w:rFonts w:ascii="Calibri Light" w:hAnsi="Calibri Light" w:cs="Calibri Light"/>
          <w:sz w:val="24"/>
          <w:szCs w:val="24"/>
        </w:rPr>
        <w:t xml:space="preserve">turi pagrįsti įvertinant numatomus kaštus bei rekomendacijų įdiegimo rezultatų ekonominį efektą. Kaštų / naudos analizė turi apimti siūlomų diegti IT sistemų numatomus kaštus, organizacijos specialistų darbo laiko sąnaudas, kitus galimus kaštus. Taip pat būtina įvertinti gerinimo sprendimų ekonominį naudingumą šiais aspektais: </w:t>
      </w:r>
    </w:p>
    <w:p w14:paraId="1A8238EE" w14:textId="77777777" w:rsidR="00886B4B" w:rsidRPr="001A44BE" w:rsidRDefault="00886B4B" w:rsidP="00B42DEC">
      <w:pPr>
        <w:pStyle w:val="ListParagraph"/>
        <w:numPr>
          <w:ilvl w:val="0"/>
          <w:numId w:val="7"/>
        </w:numPr>
        <w:spacing w:after="24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A44BE">
        <w:rPr>
          <w:rFonts w:ascii="Calibri Light" w:hAnsi="Calibri Light" w:cs="Calibri Light"/>
          <w:sz w:val="24"/>
          <w:szCs w:val="24"/>
        </w:rPr>
        <w:t>procesų greičio padidėjimas;</w:t>
      </w:r>
    </w:p>
    <w:p w14:paraId="688FFA5E" w14:textId="77777777" w:rsidR="00886B4B" w:rsidRPr="001A44BE" w:rsidRDefault="00886B4B" w:rsidP="00B42DEC">
      <w:pPr>
        <w:pStyle w:val="ListParagraph"/>
        <w:numPr>
          <w:ilvl w:val="0"/>
          <w:numId w:val="7"/>
        </w:numPr>
        <w:spacing w:after="24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A44BE">
        <w:rPr>
          <w:rFonts w:ascii="Calibri Light" w:hAnsi="Calibri Light" w:cs="Calibri Light"/>
          <w:sz w:val="24"/>
          <w:szCs w:val="24"/>
        </w:rPr>
        <w:t>darbo laiko sąnaudų sumažėjimas;</w:t>
      </w:r>
    </w:p>
    <w:p w14:paraId="02146B8B" w14:textId="77777777" w:rsidR="007E77F0" w:rsidRPr="001A44BE" w:rsidRDefault="00886B4B" w:rsidP="00B42DEC">
      <w:pPr>
        <w:pStyle w:val="ListParagraph"/>
        <w:numPr>
          <w:ilvl w:val="0"/>
          <w:numId w:val="7"/>
        </w:numPr>
        <w:spacing w:after="24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A44BE">
        <w:rPr>
          <w:rFonts w:ascii="Calibri Light" w:hAnsi="Calibri Light" w:cs="Calibri Light"/>
          <w:sz w:val="24"/>
          <w:szCs w:val="24"/>
        </w:rPr>
        <w:t xml:space="preserve">klaidų </w:t>
      </w:r>
      <w:r w:rsidR="007E77F0" w:rsidRPr="001A44BE">
        <w:rPr>
          <w:rFonts w:ascii="Calibri Light" w:hAnsi="Calibri Light" w:cs="Calibri Light"/>
          <w:sz w:val="24"/>
          <w:szCs w:val="24"/>
        </w:rPr>
        <w:t>rizikos sumažėjimas;</w:t>
      </w:r>
    </w:p>
    <w:p w14:paraId="32024CFD" w14:textId="271E7EEE" w:rsidR="00975BE7" w:rsidRPr="001A44BE" w:rsidRDefault="007E77F0" w:rsidP="00B42DEC">
      <w:pPr>
        <w:pStyle w:val="ListParagraph"/>
        <w:numPr>
          <w:ilvl w:val="0"/>
          <w:numId w:val="7"/>
        </w:numPr>
        <w:spacing w:after="24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A44BE">
        <w:rPr>
          <w:rFonts w:ascii="Calibri Light" w:hAnsi="Calibri Light" w:cs="Calibri Light"/>
          <w:sz w:val="24"/>
          <w:szCs w:val="24"/>
        </w:rPr>
        <w:t>vidinių ir išorinių klientų pasitenkinimo procesų rezultatais padidėjimas.</w:t>
      </w:r>
      <w:r w:rsidR="00886B4B" w:rsidRPr="001A44BE">
        <w:rPr>
          <w:rFonts w:ascii="Calibri Light" w:hAnsi="Calibri Light" w:cs="Calibri Light"/>
          <w:sz w:val="24"/>
          <w:szCs w:val="24"/>
        </w:rPr>
        <w:t xml:space="preserve">   </w:t>
      </w:r>
    </w:p>
    <w:p w14:paraId="76695926" w14:textId="77777777" w:rsidR="00975BE7" w:rsidRPr="001A44BE" w:rsidRDefault="00975BE7" w:rsidP="00B42DEC">
      <w:pPr>
        <w:pStyle w:val="ListParagraph"/>
        <w:spacing w:after="24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BB2988F" w14:textId="27A3F93F" w:rsidR="00240F55" w:rsidRPr="001A44BE" w:rsidRDefault="00D76FB1" w:rsidP="00240F55">
      <w:pPr>
        <w:pStyle w:val="ListParagraph"/>
        <w:numPr>
          <w:ilvl w:val="0"/>
          <w:numId w:val="10"/>
        </w:numPr>
        <w:spacing w:after="24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1A44BE">
        <w:rPr>
          <w:rFonts w:ascii="Calibri Light" w:hAnsi="Calibri Light" w:cs="Calibri Light"/>
          <w:b/>
          <w:bCs/>
          <w:sz w:val="24"/>
          <w:szCs w:val="24"/>
        </w:rPr>
        <w:t>Rekomendacijų įgyvendinimo plano paruošimas</w:t>
      </w:r>
      <w:r w:rsidR="009C7F34" w:rsidRPr="001A44BE">
        <w:rPr>
          <w:rFonts w:ascii="Calibri Light" w:hAnsi="Calibri Light" w:cs="Calibri Light"/>
          <w:b/>
          <w:bCs/>
          <w:sz w:val="24"/>
          <w:szCs w:val="24"/>
        </w:rPr>
        <w:t xml:space="preserve"> ir jo pristatymas </w:t>
      </w:r>
    </w:p>
    <w:p w14:paraId="589DA3DA" w14:textId="77777777" w:rsidR="00186F49" w:rsidRPr="001A44BE" w:rsidRDefault="00186F49" w:rsidP="00186F49">
      <w:pPr>
        <w:pStyle w:val="ListParagraph"/>
        <w:spacing w:after="240" w:line="240" w:lineRule="auto"/>
        <w:ind w:left="480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53C169A5" w14:textId="77777777" w:rsidR="00240F55" w:rsidRPr="001A44BE" w:rsidRDefault="00240F55" w:rsidP="00240F55">
      <w:pPr>
        <w:pStyle w:val="ListParagraph"/>
        <w:spacing w:after="240" w:line="240" w:lineRule="auto"/>
        <w:ind w:left="480"/>
        <w:jc w:val="both"/>
        <w:rPr>
          <w:rFonts w:ascii="Calibri Light" w:hAnsi="Calibri Light" w:cs="Calibri Light"/>
          <w:sz w:val="24"/>
          <w:szCs w:val="24"/>
        </w:rPr>
      </w:pPr>
      <w:r w:rsidRPr="001A44BE">
        <w:rPr>
          <w:rFonts w:ascii="Calibri Light" w:hAnsi="Calibri Light" w:cs="Calibri Light"/>
          <w:sz w:val="24"/>
          <w:szCs w:val="24"/>
        </w:rPr>
        <w:t>6.1.</w:t>
      </w:r>
      <w:r w:rsidRPr="001A44BE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C664CB" w:rsidRPr="001A44BE">
        <w:rPr>
          <w:rFonts w:ascii="Calibri Light" w:hAnsi="Calibri Light" w:cs="Calibri Light"/>
          <w:sz w:val="24"/>
          <w:szCs w:val="24"/>
        </w:rPr>
        <w:t>Paslaugų teikėjas privalo</w:t>
      </w:r>
      <w:r w:rsidR="007E77F0" w:rsidRPr="001A44BE">
        <w:rPr>
          <w:rFonts w:ascii="Calibri Light" w:hAnsi="Calibri Light" w:cs="Calibri Light"/>
          <w:sz w:val="24"/>
          <w:szCs w:val="24"/>
        </w:rPr>
        <w:t xml:space="preserve"> parengti konkretų siūlomų rekomendacijų įgyvendinimo planą, numatant veiklų eiliškumą, galimus atsakingus asmenis ir dalyvius, </w:t>
      </w:r>
      <w:r w:rsidR="004D06DD" w:rsidRPr="001A44BE">
        <w:rPr>
          <w:rFonts w:ascii="Calibri Light" w:hAnsi="Calibri Light" w:cs="Calibri Light"/>
          <w:sz w:val="24"/>
          <w:szCs w:val="24"/>
        </w:rPr>
        <w:t xml:space="preserve">duomenis </w:t>
      </w:r>
      <w:r w:rsidR="007E77F0" w:rsidRPr="001A44BE">
        <w:rPr>
          <w:rFonts w:ascii="Calibri Light" w:hAnsi="Calibri Light" w:cs="Calibri Light"/>
          <w:sz w:val="24"/>
          <w:szCs w:val="24"/>
        </w:rPr>
        <w:t>technin</w:t>
      </w:r>
      <w:r w:rsidR="004D06DD" w:rsidRPr="001A44BE">
        <w:rPr>
          <w:rFonts w:ascii="Calibri Light" w:hAnsi="Calibri Light" w:cs="Calibri Light"/>
          <w:sz w:val="24"/>
          <w:szCs w:val="24"/>
        </w:rPr>
        <w:t>ių</w:t>
      </w:r>
      <w:r w:rsidR="007E77F0" w:rsidRPr="001A44BE">
        <w:rPr>
          <w:rFonts w:ascii="Calibri Light" w:hAnsi="Calibri Light" w:cs="Calibri Light"/>
          <w:sz w:val="24"/>
          <w:szCs w:val="24"/>
        </w:rPr>
        <w:t xml:space="preserve"> sąlyg</w:t>
      </w:r>
      <w:r w:rsidR="004D06DD" w:rsidRPr="001A44BE">
        <w:rPr>
          <w:rFonts w:ascii="Calibri Light" w:hAnsi="Calibri Light" w:cs="Calibri Light"/>
          <w:sz w:val="24"/>
          <w:szCs w:val="24"/>
        </w:rPr>
        <w:t>ų ruošimui</w:t>
      </w:r>
      <w:r w:rsidR="007E77F0" w:rsidRPr="001A44BE">
        <w:rPr>
          <w:rFonts w:ascii="Calibri Light" w:hAnsi="Calibri Light" w:cs="Calibri Light"/>
          <w:sz w:val="24"/>
          <w:szCs w:val="24"/>
        </w:rPr>
        <w:t>, kalendorinius terminus, numatomus projekto kaštus.</w:t>
      </w:r>
      <w:r w:rsidRPr="001A44BE">
        <w:rPr>
          <w:rFonts w:ascii="Calibri Light" w:hAnsi="Calibri Light" w:cs="Calibri Light"/>
          <w:sz w:val="24"/>
          <w:szCs w:val="24"/>
        </w:rPr>
        <w:t xml:space="preserve"> </w:t>
      </w:r>
    </w:p>
    <w:p w14:paraId="0CD4740A" w14:textId="528BAEE5" w:rsidR="00DC4A9B" w:rsidRPr="001A44BE" w:rsidRDefault="00240F55" w:rsidP="00240F55">
      <w:pPr>
        <w:pStyle w:val="ListParagraph"/>
        <w:spacing w:after="240" w:line="240" w:lineRule="auto"/>
        <w:ind w:left="48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1A44BE">
        <w:rPr>
          <w:rFonts w:ascii="Calibri Light" w:hAnsi="Calibri Light" w:cs="Calibri Light"/>
          <w:sz w:val="24"/>
          <w:szCs w:val="24"/>
        </w:rPr>
        <w:t xml:space="preserve">6.2. </w:t>
      </w:r>
      <w:r w:rsidR="00DC4A9B" w:rsidRPr="001A44BE">
        <w:rPr>
          <w:rFonts w:ascii="Calibri Light" w:hAnsi="Calibri Light" w:cs="Calibri Light"/>
          <w:sz w:val="24"/>
          <w:szCs w:val="24"/>
        </w:rPr>
        <w:t>Rekomendacijų įgyvendinimo plan</w:t>
      </w:r>
      <w:r w:rsidR="00C941EC" w:rsidRPr="001A44BE">
        <w:rPr>
          <w:rFonts w:ascii="Calibri Light" w:hAnsi="Calibri Light" w:cs="Calibri Light"/>
          <w:sz w:val="24"/>
          <w:szCs w:val="24"/>
        </w:rPr>
        <w:t xml:space="preserve">ą paslaugų teikėjas </w:t>
      </w:r>
      <w:r w:rsidR="003917D1" w:rsidRPr="001A44BE">
        <w:rPr>
          <w:rFonts w:ascii="Calibri Light" w:hAnsi="Calibri Light" w:cs="Calibri Light"/>
          <w:sz w:val="24"/>
          <w:szCs w:val="24"/>
        </w:rPr>
        <w:t>privalo</w:t>
      </w:r>
      <w:r w:rsidR="00DC4A9B" w:rsidRPr="001A44BE">
        <w:rPr>
          <w:rFonts w:ascii="Calibri Light" w:hAnsi="Calibri Light" w:cs="Calibri Light"/>
          <w:sz w:val="24"/>
          <w:szCs w:val="24"/>
        </w:rPr>
        <w:t xml:space="preserve"> pristatyt</w:t>
      </w:r>
      <w:r w:rsidR="00A638C7" w:rsidRPr="001A44BE">
        <w:rPr>
          <w:rFonts w:ascii="Calibri Light" w:hAnsi="Calibri Light" w:cs="Calibri Light"/>
          <w:sz w:val="24"/>
          <w:szCs w:val="24"/>
        </w:rPr>
        <w:t>i</w:t>
      </w:r>
      <w:r w:rsidR="00DC4A9B" w:rsidRPr="001A44BE">
        <w:rPr>
          <w:rFonts w:ascii="Calibri Light" w:hAnsi="Calibri Light" w:cs="Calibri Light"/>
          <w:sz w:val="24"/>
          <w:szCs w:val="24"/>
        </w:rPr>
        <w:t xml:space="preserve"> įmonės vadovams bei įmonės valdybos nariams</w:t>
      </w:r>
      <w:r w:rsidR="0019214F" w:rsidRPr="001A44BE">
        <w:rPr>
          <w:rFonts w:ascii="Calibri Light" w:hAnsi="Calibri Light" w:cs="Calibri Light"/>
          <w:sz w:val="24"/>
          <w:szCs w:val="24"/>
        </w:rPr>
        <w:t xml:space="preserve">. Rekomendacijų įgyvendinimo plano datą paslaugų teikėjas turi suderinti su Perkančiąja organizacija. </w:t>
      </w:r>
    </w:p>
    <w:p w14:paraId="413831A9" w14:textId="23D5F8E3" w:rsidR="00B8623A" w:rsidRPr="001A44BE" w:rsidRDefault="00B8623A" w:rsidP="00B42DEC">
      <w:pPr>
        <w:pStyle w:val="ListParagraph"/>
        <w:spacing w:after="24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01FB385" w14:textId="32A3C45A" w:rsidR="00240F55" w:rsidRPr="001A44BE" w:rsidRDefault="00B8623A" w:rsidP="00240F55">
      <w:pPr>
        <w:pStyle w:val="ListParagraph"/>
        <w:numPr>
          <w:ilvl w:val="0"/>
          <w:numId w:val="10"/>
        </w:numPr>
        <w:spacing w:after="24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1A44BE">
        <w:rPr>
          <w:rFonts w:ascii="Calibri Light" w:hAnsi="Calibri Light" w:cs="Calibri Light"/>
          <w:sz w:val="24"/>
          <w:szCs w:val="24"/>
        </w:rPr>
        <w:t xml:space="preserve">     </w:t>
      </w:r>
      <w:r w:rsidR="00680584" w:rsidRPr="001A44BE">
        <w:rPr>
          <w:rFonts w:ascii="Calibri Light" w:hAnsi="Calibri Light" w:cs="Calibri Light"/>
          <w:b/>
          <w:bCs/>
          <w:sz w:val="24"/>
          <w:szCs w:val="24"/>
        </w:rPr>
        <w:t>Paslaugų suteikimo termina</w:t>
      </w:r>
      <w:r w:rsidR="003D6396" w:rsidRPr="001A44BE">
        <w:rPr>
          <w:rFonts w:ascii="Calibri Light" w:hAnsi="Calibri Light" w:cs="Calibri Light"/>
          <w:b/>
          <w:bCs/>
          <w:sz w:val="24"/>
          <w:szCs w:val="24"/>
        </w:rPr>
        <w:t>i ir reikalavimai paslaugų kokybei</w:t>
      </w:r>
      <w:r w:rsidR="00680584" w:rsidRPr="001A44BE">
        <w:rPr>
          <w:rFonts w:ascii="Calibri Light" w:hAnsi="Calibri Light" w:cs="Calibri Light"/>
          <w:b/>
          <w:bCs/>
          <w:sz w:val="24"/>
          <w:szCs w:val="24"/>
        </w:rPr>
        <w:t>.</w:t>
      </w:r>
      <w:r w:rsidR="00240F55" w:rsidRPr="001A44BE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</w:p>
    <w:p w14:paraId="4FB08896" w14:textId="77777777" w:rsidR="00186F49" w:rsidRPr="001A44BE" w:rsidRDefault="00186F49" w:rsidP="00186F49">
      <w:pPr>
        <w:pStyle w:val="ListParagraph"/>
        <w:spacing w:after="240" w:line="240" w:lineRule="auto"/>
        <w:ind w:left="480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5E12DC68" w14:textId="77777777" w:rsidR="00186F49" w:rsidRPr="001A44BE" w:rsidRDefault="00240F55" w:rsidP="00186F49">
      <w:pPr>
        <w:pStyle w:val="ListParagraph"/>
        <w:spacing w:after="240" w:line="240" w:lineRule="auto"/>
        <w:ind w:left="48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1A44BE">
        <w:rPr>
          <w:rFonts w:ascii="Calibri Light" w:hAnsi="Calibri Light" w:cs="Calibri Light"/>
          <w:sz w:val="24"/>
          <w:szCs w:val="24"/>
        </w:rPr>
        <w:t>7.1.</w:t>
      </w:r>
      <w:r w:rsidRPr="001A44BE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B8623A" w:rsidRPr="001A44BE">
        <w:rPr>
          <w:rFonts w:ascii="Calibri Light" w:hAnsi="Calibri Light" w:cs="Calibri Light"/>
          <w:sz w:val="24"/>
          <w:szCs w:val="24"/>
        </w:rPr>
        <w:t>Paslaugos turi būti suteiktos per 3 mėnesius nuo sutarties sudarymo dienos</w:t>
      </w:r>
      <w:r w:rsidR="00C770F5" w:rsidRPr="001A44BE">
        <w:rPr>
          <w:rFonts w:ascii="Calibri Light" w:hAnsi="Calibri Light" w:cs="Calibri Light"/>
          <w:b/>
          <w:bCs/>
          <w:sz w:val="24"/>
          <w:szCs w:val="24"/>
        </w:rPr>
        <w:t xml:space="preserve">. </w:t>
      </w:r>
    </w:p>
    <w:p w14:paraId="31D137F0" w14:textId="77777777" w:rsidR="00186F49" w:rsidRPr="001A44BE" w:rsidRDefault="00186F49" w:rsidP="00186F49">
      <w:pPr>
        <w:pStyle w:val="ListParagraph"/>
        <w:spacing w:after="240" w:line="240" w:lineRule="auto"/>
        <w:ind w:left="480"/>
        <w:jc w:val="both"/>
        <w:rPr>
          <w:rFonts w:ascii="Calibri Light" w:hAnsi="Calibri Light" w:cs="Calibri Light"/>
          <w:sz w:val="24"/>
          <w:szCs w:val="24"/>
        </w:rPr>
      </w:pPr>
      <w:r w:rsidRPr="001A44BE">
        <w:rPr>
          <w:rFonts w:ascii="Calibri Light" w:hAnsi="Calibri Light" w:cs="Calibri Light"/>
          <w:sz w:val="24"/>
          <w:szCs w:val="24"/>
        </w:rPr>
        <w:t>7.2.</w:t>
      </w:r>
      <w:r w:rsidRPr="001A44BE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ED55C1" w:rsidRPr="001A44BE">
        <w:rPr>
          <w:rFonts w:ascii="Calibri Light" w:hAnsi="Calibri Light" w:cs="Calibri Light"/>
          <w:sz w:val="24"/>
          <w:szCs w:val="24"/>
        </w:rPr>
        <w:t xml:space="preserve">Tarpiniai </w:t>
      </w:r>
      <w:r w:rsidR="0019214F" w:rsidRPr="001A44BE">
        <w:rPr>
          <w:rFonts w:ascii="Calibri Light" w:hAnsi="Calibri Light" w:cs="Calibri Light"/>
          <w:sz w:val="24"/>
          <w:szCs w:val="24"/>
        </w:rPr>
        <w:t>paslaugų suteik</w:t>
      </w:r>
      <w:r w:rsidR="00ED55C1" w:rsidRPr="001A44BE">
        <w:rPr>
          <w:rFonts w:ascii="Calibri Light" w:hAnsi="Calibri Light" w:cs="Calibri Light"/>
          <w:sz w:val="24"/>
          <w:szCs w:val="24"/>
        </w:rPr>
        <w:t xml:space="preserve">imo terminai bus suderinti su </w:t>
      </w:r>
      <w:r w:rsidR="005C0581" w:rsidRPr="001A44BE">
        <w:rPr>
          <w:rFonts w:ascii="Calibri Light" w:hAnsi="Calibri Light" w:cs="Calibri Light"/>
          <w:sz w:val="24"/>
          <w:szCs w:val="24"/>
        </w:rPr>
        <w:t>p</w:t>
      </w:r>
      <w:r w:rsidR="00ED55C1" w:rsidRPr="001A44BE">
        <w:rPr>
          <w:rFonts w:ascii="Calibri Light" w:hAnsi="Calibri Light" w:cs="Calibri Light"/>
          <w:sz w:val="24"/>
          <w:szCs w:val="24"/>
        </w:rPr>
        <w:t>aslaugų teikėju</w:t>
      </w:r>
      <w:r w:rsidR="005C0581" w:rsidRPr="001A44BE">
        <w:rPr>
          <w:rFonts w:ascii="Calibri Light" w:hAnsi="Calibri Light" w:cs="Calibri Light"/>
          <w:sz w:val="24"/>
          <w:szCs w:val="24"/>
        </w:rPr>
        <w:t xml:space="preserve"> po sutarties sudarymo. </w:t>
      </w:r>
      <w:r w:rsidR="00ED55C1" w:rsidRPr="001A44BE">
        <w:rPr>
          <w:rFonts w:ascii="Calibri Light" w:hAnsi="Calibri Light" w:cs="Calibri Light"/>
          <w:sz w:val="24"/>
          <w:szCs w:val="24"/>
        </w:rPr>
        <w:t xml:space="preserve"> </w:t>
      </w:r>
      <w:r w:rsidRPr="001A44BE">
        <w:rPr>
          <w:rFonts w:ascii="Calibri Light" w:hAnsi="Calibri Light" w:cs="Calibri Light"/>
          <w:sz w:val="24"/>
          <w:szCs w:val="24"/>
        </w:rPr>
        <w:t xml:space="preserve"> </w:t>
      </w:r>
    </w:p>
    <w:p w14:paraId="371C43B5" w14:textId="5CE8A7D2" w:rsidR="00186F49" w:rsidRPr="001A44BE" w:rsidRDefault="00186F49" w:rsidP="00186F49">
      <w:pPr>
        <w:pStyle w:val="ListParagraph"/>
        <w:spacing w:after="240" w:line="240" w:lineRule="auto"/>
        <w:ind w:left="480"/>
        <w:jc w:val="both"/>
        <w:rPr>
          <w:rFonts w:ascii="Calibri Light" w:hAnsi="Calibri Light" w:cs="Calibri Light"/>
          <w:sz w:val="24"/>
          <w:szCs w:val="24"/>
        </w:rPr>
      </w:pPr>
      <w:r w:rsidRPr="001A44BE">
        <w:rPr>
          <w:rFonts w:ascii="Calibri Light" w:hAnsi="Calibri Light" w:cs="Calibri Light"/>
          <w:sz w:val="24"/>
          <w:szCs w:val="24"/>
        </w:rPr>
        <w:lastRenderedPageBreak/>
        <w:t xml:space="preserve">7.3. </w:t>
      </w:r>
      <w:r w:rsidR="003C1683" w:rsidRPr="001A44BE">
        <w:rPr>
          <w:rFonts w:ascii="Calibri Light" w:hAnsi="Calibri Light" w:cs="Calibri Light"/>
          <w:sz w:val="24"/>
          <w:szCs w:val="24"/>
        </w:rPr>
        <w:t>Paslaugų</w:t>
      </w:r>
      <w:r w:rsidR="001A51F7" w:rsidRPr="001A44BE">
        <w:rPr>
          <w:rFonts w:ascii="Calibri Light" w:hAnsi="Calibri Light" w:cs="Calibri Light"/>
          <w:sz w:val="24"/>
          <w:szCs w:val="24"/>
        </w:rPr>
        <w:t xml:space="preserve"> teikėjas</w:t>
      </w:r>
      <w:r w:rsidR="003C1683" w:rsidRPr="001A44BE">
        <w:rPr>
          <w:rFonts w:ascii="Calibri Light" w:hAnsi="Calibri Light" w:cs="Calibri Light"/>
          <w:sz w:val="24"/>
          <w:szCs w:val="24"/>
        </w:rPr>
        <w:t xml:space="preserve"> privalo nedelsiant informuoti Perkančiąją organizaciją apie objektyvias</w:t>
      </w:r>
      <w:r w:rsidR="001A51F7" w:rsidRPr="001A44BE">
        <w:rPr>
          <w:rFonts w:ascii="Calibri Light" w:hAnsi="Calibri Light" w:cs="Calibri Light"/>
          <w:sz w:val="24"/>
          <w:szCs w:val="24"/>
        </w:rPr>
        <w:t xml:space="preserve"> sąlygas</w:t>
      </w:r>
      <w:r w:rsidR="003C1683" w:rsidRPr="001A44BE">
        <w:rPr>
          <w:rFonts w:ascii="Calibri Light" w:hAnsi="Calibri Light" w:cs="Calibri Light"/>
          <w:sz w:val="24"/>
          <w:szCs w:val="24"/>
        </w:rPr>
        <w:t>,</w:t>
      </w:r>
      <w:r w:rsidR="001A51F7" w:rsidRPr="001A44BE">
        <w:rPr>
          <w:rFonts w:ascii="Calibri Light" w:hAnsi="Calibri Light" w:cs="Calibri Light"/>
          <w:sz w:val="24"/>
          <w:szCs w:val="24"/>
        </w:rPr>
        <w:t xml:space="preserve"> trukdančias </w:t>
      </w:r>
      <w:r w:rsidR="00A308AA" w:rsidRPr="001A44BE">
        <w:rPr>
          <w:rFonts w:ascii="Calibri Light" w:hAnsi="Calibri Light" w:cs="Calibri Light"/>
          <w:sz w:val="24"/>
          <w:szCs w:val="24"/>
        </w:rPr>
        <w:t>suteikti</w:t>
      </w:r>
      <w:r w:rsidR="003C1683" w:rsidRPr="001A44BE">
        <w:rPr>
          <w:rFonts w:ascii="Calibri Light" w:hAnsi="Calibri Light" w:cs="Calibri Light"/>
          <w:sz w:val="24"/>
          <w:szCs w:val="24"/>
        </w:rPr>
        <w:t xml:space="preserve"> paslaugas,</w:t>
      </w:r>
      <w:r w:rsidR="001A51F7" w:rsidRPr="001A44BE">
        <w:rPr>
          <w:rFonts w:ascii="Calibri Light" w:hAnsi="Calibri Light" w:cs="Calibri Light"/>
          <w:sz w:val="24"/>
          <w:szCs w:val="24"/>
        </w:rPr>
        <w:t xml:space="preserve"> raštu </w:t>
      </w:r>
      <w:r w:rsidR="003C1683" w:rsidRPr="001A44BE">
        <w:rPr>
          <w:rFonts w:ascii="Calibri Light" w:hAnsi="Calibri Light" w:cs="Calibri Light"/>
          <w:sz w:val="24"/>
          <w:szCs w:val="24"/>
        </w:rPr>
        <w:t xml:space="preserve">ir gali koreguoti </w:t>
      </w:r>
      <w:r w:rsidR="00964137" w:rsidRPr="001A44BE">
        <w:rPr>
          <w:rFonts w:ascii="Calibri Light" w:hAnsi="Calibri Light" w:cs="Calibri Light"/>
          <w:sz w:val="24"/>
          <w:szCs w:val="24"/>
        </w:rPr>
        <w:t>p</w:t>
      </w:r>
      <w:r w:rsidR="003C1683" w:rsidRPr="001A44BE">
        <w:rPr>
          <w:rFonts w:ascii="Calibri Light" w:hAnsi="Calibri Light" w:cs="Calibri Light"/>
          <w:sz w:val="24"/>
          <w:szCs w:val="24"/>
        </w:rPr>
        <w:t>aslaugų atlikimo</w:t>
      </w:r>
      <w:r w:rsidR="001A51F7" w:rsidRPr="001A44BE">
        <w:rPr>
          <w:rFonts w:ascii="Calibri Light" w:hAnsi="Calibri Light" w:cs="Calibri Light"/>
          <w:sz w:val="24"/>
          <w:szCs w:val="24"/>
        </w:rPr>
        <w:t xml:space="preserve"> terminą tik gavęs </w:t>
      </w:r>
      <w:r w:rsidR="00163E57" w:rsidRPr="001A44BE">
        <w:rPr>
          <w:rFonts w:ascii="Calibri Light" w:hAnsi="Calibri Light" w:cs="Calibri Light"/>
          <w:sz w:val="24"/>
          <w:szCs w:val="24"/>
        </w:rPr>
        <w:t xml:space="preserve">raštišką </w:t>
      </w:r>
      <w:r w:rsidR="003C1683" w:rsidRPr="001A44BE">
        <w:rPr>
          <w:rFonts w:ascii="Calibri Light" w:hAnsi="Calibri Light" w:cs="Calibri Light"/>
          <w:sz w:val="24"/>
          <w:szCs w:val="24"/>
        </w:rPr>
        <w:t>Perkančiosios organizacijo</w:t>
      </w:r>
      <w:r w:rsidR="00163E57" w:rsidRPr="001A44BE">
        <w:rPr>
          <w:rFonts w:ascii="Calibri Light" w:hAnsi="Calibri Light" w:cs="Calibri Light"/>
          <w:sz w:val="24"/>
          <w:szCs w:val="24"/>
        </w:rPr>
        <w:t>s pritarimą</w:t>
      </w:r>
      <w:r w:rsidR="00B42DEC" w:rsidRPr="001A44BE">
        <w:rPr>
          <w:rFonts w:ascii="Calibri Light" w:hAnsi="Calibri Light" w:cs="Calibri Light"/>
          <w:sz w:val="24"/>
          <w:szCs w:val="24"/>
        </w:rPr>
        <w:t xml:space="preserve">. </w:t>
      </w:r>
    </w:p>
    <w:p w14:paraId="4C3F1182" w14:textId="7FEE09C8" w:rsidR="00186F49" w:rsidRPr="001A44BE" w:rsidRDefault="00186F49" w:rsidP="00186F49">
      <w:pPr>
        <w:pStyle w:val="ListParagraph"/>
        <w:spacing w:after="240" w:line="240" w:lineRule="auto"/>
        <w:ind w:left="480"/>
        <w:jc w:val="both"/>
        <w:rPr>
          <w:rFonts w:ascii="Calibri Light" w:hAnsi="Calibri Light" w:cs="Calibri Light"/>
          <w:sz w:val="24"/>
          <w:szCs w:val="24"/>
        </w:rPr>
      </w:pPr>
      <w:r w:rsidRPr="001A44BE">
        <w:rPr>
          <w:rFonts w:ascii="Calibri Light" w:hAnsi="Calibri Light" w:cs="Calibri Light"/>
          <w:sz w:val="24"/>
          <w:szCs w:val="24"/>
        </w:rPr>
        <w:t xml:space="preserve">7.4. </w:t>
      </w:r>
      <w:r w:rsidR="003C1683" w:rsidRPr="001A44BE">
        <w:rPr>
          <w:rFonts w:ascii="Calibri Light" w:hAnsi="Calibri Light" w:cs="Calibri Light"/>
          <w:sz w:val="24"/>
          <w:szCs w:val="24"/>
        </w:rPr>
        <w:t xml:space="preserve">Pasikeitus </w:t>
      </w:r>
      <w:r w:rsidR="00163E57" w:rsidRPr="001A44BE">
        <w:rPr>
          <w:rFonts w:ascii="Calibri Light" w:hAnsi="Calibri Light" w:cs="Calibri Light"/>
          <w:sz w:val="24"/>
          <w:szCs w:val="24"/>
        </w:rPr>
        <w:t xml:space="preserve"> teisės </w:t>
      </w:r>
      <w:r w:rsidR="003C1683" w:rsidRPr="001A44BE">
        <w:rPr>
          <w:rFonts w:ascii="Calibri Light" w:hAnsi="Calibri Light" w:cs="Calibri Light"/>
          <w:sz w:val="24"/>
          <w:szCs w:val="24"/>
        </w:rPr>
        <w:t xml:space="preserve">aktams, turintiems </w:t>
      </w:r>
      <w:r w:rsidR="00163E57" w:rsidRPr="001A44BE">
        <w:rPr>
          <w:rFonts w:ascii="Calibri Light" w:hAnsi="Calibri Light" w:cs="Calibri Light"/>
          <w:sz w:val="24"/>
          <w:szCs w:val="24"/>
        </w:rPr>
        <w:t>įtakos</w:t>
      </w:r>
      <w:r w:rsidR="003C1683" w:rsidRPr="001A44BE">
        <w:rPr>
          <w:rFonts w:ascii="Calibri Light" w:hAnsi="Calibri Light" w:cs="Calibri Light"/>
          <w:sz w:val="24"/>
          <w:szCs w:val="24"/>
        </w:rPr>
        <w:t xml:space="preserve"> suteikiamų paslaugų turiniui, </w:t>
      </w:r>
      <w:r w:rsidR="00B42DEC" w:rsidRPr="001A44BE">
        <w:rPr>
          <w:rFonts w:ascii="Calibri Light" w:hAnsi="Calibri Light" w:cs="Calibri Light"/>
          <w:sz w:val="24"/>
          <w:szCs w:val="24"/>
        </w:rPr>
        <w:t>p</w:t>
      </w:r>
      <w:r w:rsidR="003C1683" w:rsidRPr="001A44BE">
        <w:rPr>
          <w:rFonts w:ascii="Calibri Light" w:hAnsi="Calibri Light" w:cs="Calibri Light"/>
          <w:sz w:val="24"/>
          <w:szCs w:val="24"/>
        </w:rPr>
        <w:t>aslaug</w:t>
      </w:r>
      <w:r w:rsidR="00B42DEC" w:rsidRPr="001A44BE">
        <w:rPr>
          <w:rFonts w:ascii="Calibri Light" w:hAnsi="Calibri Light" w:cs="Calibri Light"/>
          <w:sz w:val="24"/>
          <w:szCs w:val="24"/>
        </w:rPr>
        <w:t>ų</w:t>
      </w:r>
      <w:r w:rsidR="003C1683" w:rsidRPr="001A44BE">
        <w:rPr>
          <w:rFonts w:ascii="Calibri Light" w:hAnsi="Calibri Light" w:cs="Calibri Light"/>
          <w:sz w:val="24"/>
          <w:szCs w:val="24"/>
        </w:rPr>
        <w:t xml:space="preserve"> </w:t>
      </w:r>
      <w:r w:rsidR="00083AE3" w:rsidRPr="001A44BE">
        <w:rPr>
          <w:rFonts w:ascii="Calibri Light" w:hAnsi="Calibri Light" w:cs="Calibri Light"/>
          <w:sz w:val="24"/>
          <w:szCs w:val="24"/>
        </w:rPr>
        <w:t>teikėjas</w:t>
      </w:r>
      <w:r w:rsidR="003C1683" w:rsidRPr="001A44BE">
        <w:rPr>
          <w:rFonts w:ascii="Calibri Light" w:hAnsi="Calibri Light" w:cs="Calibri Light"/>
          <w:sz w:val="24"/>
          <w:szCs w:val="24"/>
        </w:rPr>
        <w:t xml:space="preserve"> teikdamas paslaugas, privalo vadovautis paslaugų suteikimo dieną </w:t>
      </w:r>
      <w:r w:rsidR="00083AE3" w:rsidRPr="001A44BE">
        <w:rPr>
          <w:rFonts w:ascii="Calibri Light" w:hAnsi="Calibri Light" w:cs="Calibri Light"/>
          <w:sz w:val="24"/>
          <w:szCs w:val="24"/>
        </w:rPr>
        <w:t xml:space="preserve"> galiojančiais</w:t>
      </w:r>
      <w:r w:rsidR="003C1683" w:rsidRPr="001A44BE">
        <w:rPr>
          <w:rFonts w:ascii="Calibri Light" w:hAnsi="Calibri Light" w:cs="Calibri Light"/>
          <w:sz w:val="24"/>
          <w:szCs w:val="24"/>
        </w:rPr>
        <w:t xml:space="preserve"> te</w:t>
      </w:r>
      <w:r w:rsidR="00083AE3" w:rsidRPr="001A44BE">
        <w:rPr>
          <w:rFonts w:ascii="Calibri Light" w:hAnsi="Calibri Light" w:cs="Calibri Light"/>
          <w:sz w:val="24"/>
          <w:szCs w:val="24"/>
        </w:rPr>
        <w:t>isės</w:t>
      </w:r>
      <w:r w:rsidR="003C1683" w:rsidRPr="001A44BE">
        <w:rPr>
          <w:rFonts w:ascii="Calibri Light" w:hAnsi="Calibri Light" w:cs="Calibri Light"/>
          <w:sz w:val="24"/>
          <w:szCs w:val="24"/>
        </w:rPr>
        <w:t xml:space="preserve"> aktais.</w:t>
      </w:r>
    </w:p>
    <w:p w14:paraId="62ABBFA6" w14:textId="77777777" w:rsidR="00186F49" w:rsidRPr="001A44BE" w:rsidRDefault="00186F49" w:rsidP="00186F49">
      <w:pPr>
        <w:pStyle w:val="ListParagraph"/>
        <w:spacing w:after="240" w:line="240" w:lineRule="auto"/>
        <w:ind w:left="480"/>
        <w:jc w:val="both"/>
        <w:rPr>
          <w:rFonts w:ascii="Calibri Light" w:hAnsi="Calibri Light" w:cs="Calibri Light"/>
          <w:sz w:val="24"/>
          <w:szCs w:val="24"/>
        </w:rPr>
      </w:pPr>
      <w:r w:rsidRPr="001A44BE">
        <w:rPr>
          <w:rFonts w:ascii="Calibri Light" w:hAnsi="Calibri Light" w:cs="Calibri Light"/>
          <w:sz w:val="24"/>
          <w:szCs w:val="24"/>
        </w:rPr>
        <w:t xml:space="preserve">7.5. </w:t>
      </w:r>
      <w:r w:rsidR="003C1683" w:rsidRPr="001A44BE">
        <w:rPr>
          <w:rFonts w:ascii="Calibri Light" w:hAnsi="Calibri Light" w:cs="Calibri Light"/>
          <w:sz w:val="24"/>
          <w:szCs w:val="24"/>
        </w:rPr>
        <w:t xml:space="preserve">Tuo atveju, jei </w:t>
      </w:r>
      <w:r w:rsidR="00DB28E4" w:rsidRPr="001A44BE">
        <w:rPr>
          <w:rFonts w:ascii="Calibri Light" w:hAnsi="Calibri Light" w:cs="Calibri Light"/>
          <w:sz w:val="24"/>
          <w:szCs w:val="24"/>
        </w:rPr>
        <w:t xml:space="preserve">techninėje specifikacijoje numatytų </w:t>
      </w:r>
      <w:r w:rsidR="00B42DEC" w:rsidRPr="001A44BE">
        <w:rPr>
          <w:rFonts w:ascii="Calibri Light" w:hAnsi="Calibri Light" w:cs="Calibri Light"/>
          <w:sz w:val="24"/>
          <w:szCs w:val="24"/>
        </w:rPr>
        <w:t>užduočių</w:t>
      </w:r>
      <w:r w:rsidR="003C1683" w:rsidRPr="001A44BE">
        <w:rPr>
          <w:rFonts w:ascii="Calibri Light" w:hAnsi="Calibri Light" w:cs="Calibri Light"/>
          <w:sz w:val="24"/>
          <w:szCs w:val="24"/>
        </w:rPr>
        <w:t xml:space="preserve"> įgyvendinimo metu paslaugos teikėjui iškiltų poreikis atlikti tam tikras papildomas užduotis, kurios nėra konkrečiai įvardytos šioje techninėje </w:t>
      </w:r>
      <w:r w:rsidR="009761B4" w:rsidRPr="001A44BE">
        <w:rPr>
          <w:rFonts w:ascii="Calibri Light" w:hAnsi="Calibri Light" w:cs="Calibri Light"/>
          <w:sz w:val="24"/>
          <w:szCs w:val="24"/>
        </w:rPr>
        <w:t>specifikacijoje</w:t>
      </w:r>
      <w:r w:rsidR="003C1683" w:rsidRPr="001A44BE">
        <w:rPr>
          <w:rFonts w:ascii="Calibri Light" w:hAnsi="Calibri Light" w:cs="Calibri Light"/>
          <w:sz w:val="24"/>
          <w:szCs w:val="24"/>
        </w:rPr>
        <w:t>, tačiau kurių atlikimas yra būtinas sėkmingam paslaugos atlikimui, paslaugos teikėjas privalo tęsti užduoties vykdymą ir visa tai laikoma esamos techni</w:t>
      </w:r>
      <w:r w:rsidR="00B42DEC" w:rsidRPr="001A44BE">
        <w:rPr>
          <w:rFonts w:ascii="Calibri Light" w:hAnsi="Calibri Light" w:cs="Calibri Light"/>
          <w:sz w:val="24"/>
          <w:szCs w:val="24"/>
        </w:rPr>
        <w:t xml:space="preserve">nės specifikacijos </w:t>
      </w:r>
      <w:r w:rsidR="003C1683" w:rsidRPr="001A44BE">
        <w:rPr>
          <w:rFonts w:ascii="Calibri Light" w:hAnsi="Calibri Light" w:cs="Calibri Light"/>
          <w:sz w:val="24"/>
          <w:szCs w:val="24"/>
        </w:rPr>
        <w:t xml:space="preserve"> dalimi</w:t>
      </w:r>
      <w:r w:rsidR="00B42DEC" w:rsidRPr="001A44BE">
        <w:rPr>
          <w:rFonts w:ascii="Calibri Light" w:hAnsi="Calibri Light" w:cs="Calibri Light"/>
          <w:sz w:val="24"/>
          <w:szCs w:val="24"/>
        </w:rPr>
        <w:t xml:space="preserve">. </w:t>
      </w:r>
    </w:p>
    <w:p w14:paraId="5A850B92" w14:textId="076FAF7B" w:rsidR="00C31313" w:rsidRPr="00186F49" w:rsidRDefault="00186F49" w:rsidP="00186F49">
      <w:pPr>
        <w:pStyle w:val="ListParagraph"/>
        <w:spacing w:after="240" w:line="240" w:lineRule="auto"/>
        <w:ind w:left="48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1A44BE">
        <w:rPr>
          <w:rFonts w:ascii="Calibri Light" w:hAnsi="Calibri Light" w:cs="Calibri Light"/>
          <w:sz w:val="24"/>
          <w:szCs w:val="24"/>
        </w:rPr>
        <w:t xml:space="preserve">7.6. </w:t>
      </w:r>
      <w:r w:rsidR="009761B4" w:rsidRPr="001A44BE">
        <w:rPr>
          <w:rFonts w:ascii="Calibri Light" w:hAnsi="Calibri Light" w:cs="Calibri Light"/>
          <w:sz w:val="24"/>
          <w:szCs w:val="24"/>
        </w:rPr>
        <w:t>P</w:t>
      </w:r>
      <w:r w:rsidR="00C31313" w:rsidRPr="001A44BE">
        <w:rPr>
          <w:rStyle w:val="fontstyle01"/>
          <w:rFonts w:ascii="Calibri Light" w:hAnsi="Calibri Light" w:cs="Calibri Light"/>
          <w:sz w:val="24"/>
          <w:szCs w:val="24"/>
        </w:rPr>
        <w:t>aslaug</w:t>
      </w:r>
      <w:r w:rsidR="009761B4" w:rsidRPr="001A44BE">
        <w:rPr>
          <w:rStyle w:val="fontstyle01"/>
          <w:rFonts w:ascii="Calibri Light" w:hAnsi="Calibri Light" w:cs="Calibri Light"/>
          <w:sz w:val="24"/>
          <w:szCs w:val="24"/>
        </w:rPr>
        <w:t>os bus priimamos pasirašant</w:t>
      </w:r>
      <w:r w:rsidR="00C31313" w:rsidRPr="001A44BE">
        <w:rPr>
          <w:rStyle w:val="fontstyle01"/>
          <w:rFonts w:ascii="Calibri Light" w:hAnsi="Calibri Light" w:cs="Calibri Light"/>
          <w:sz w:val="24"/>
          <w:szCs w:val="24"/>
        </w:rPr>
        <w:t xml:space="preserve"> priėmimo-perdavimo akt</w:t>
      </w:r>
      <w:r w:rsidR="00B05E49" w:rsidRPr="001A44BE">
        <w:rPr>
          <w:rStyle w:val="fontstyle01"/>
          <w:rFonts w:ascii="Calibri Light" w:hAnsi="Calibri Light" w:cs="Calibri Light"/>
          <w:sz w:val="24"/>
          <w:szCs w:val="24"/>
        </w:rPr>
        <w:t>ą</w:t>
      </w:r>
      <w:r w:rsidR="00C31313" w:rsidRPr="001A44BE">
        <w:rPr>
          <w:rStyle w:val="fontstyle01"/>
          <w:rFonts w:ascii="Calibri Light" w:hAnsi="Calibri Light" w:cs="Calibri Light"/>
          <w:sz w:val="24"/>
          <w:szCs w:val="24"/>
        </w:rPr>
        <w:t>, kuriuo P</w:t>
      </w:r>
      <w:r w:rsidR="00847BCD" w:rsidRPr="001A44BE">
        <w:rPr>
          <w:rStyle w:val="fontstyle01"/>
          <w:rFonts w:ascii="Calibri Light" w:hAnsi="Calibri Light" w:cs="Calibri Light"/>
          <w:sz w:val="24"/>
          <w:szCs w:val="24"/>
        </w:rPr>
        <w:t>erkančioji</w:t>
      </w:r>
      <w:r w:rsidR="00C31313" w:rsidRPr="001A44BE">
        <w:rPr>
          <w:rStyle w:val="fontstyle01"/>
          <w:rFonts w:ascii="Calibri Light" w:hAnsi="Calibri Light" w:cs="Calibri Light"/>
          <w:sz w:val="24"/>
          <w:szCs w:val="24"/>
        </w:rPr>
        <w:t xml:space="preserve"> </w:t>
      </w:r>
      <w:r w:rsidR="00847BCD" w:rsidRPr="001A44BE">
        <w:rPr>
          <w:rStyle w:val="fontstyle01"/>
          <w:rFonts w:ascii="Calibri Light" w:hAnsi="Calibri Light" w:cs="Calibri Light"/>
          <w:sz w:val="24"/>
          <w:szCs w:val="24"/>
        </w:rPr>
        <w:t>organizacija</w:t>
      </w:r>
      <w:r w:rsidR="00B42DEC" w:rsidRPr="001A44BE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="00C31313" w:rsidRPr="001A44BE">
        <w:rPr>
          <w:rStyle w:val="fontstyle01"/>
          <w:rFonts w:ascii="Calibri Light" w:hAnsi="Calibri Light" w:cs="Calibri Light"/>
          <w:sz w:val="24"/>
          <w:szCs w:val="24"/>
        </w:rPr>
        <w:t>patvirtina, kad paslaugos buvo suteiktos. Su paslaugų</w:t>
      </w:r>
      <w:r w:rsidR="00B42DEC" w:rsidRPr="001A44BE">
        <w:rPr>
          <w:rStyle w:val="fontstyle01"/>
          <w:rFonts w:ascii="Calibri Light" w:hAnsi="Calibri Light" w:cs="Calibri Light"/>
          <w:sz w:val="24"/>
          <w:szCs w:val="24"/>
        </w:rPr>
        <w:t xml:space="preserve"> </w:t>
      </w:r>
      <w:r w:rsidR="00C31313" w:rsidRPr="001A44BE">
        <w:rPr>
          <w:rStyle w:val="fontstyle01"/>
          <w:rFonts w:ascii="Calibri Light" w:hAnsi="Calibri Light" w:cs="Calibri Light"/>
          <w:sz w:val="24"/>
          <w:szCs w:val="24"/>
        </w:rPr>
        <w:t>priėmimo-perdavimo aktu turi būti</w:t>
      </w:r>
      <w:r w:rsidR="00B42DEC" w:rsidRPr="001A44BE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="00C31313" w:rsidRPr="001A44BE">
        <w:rPr>
          <w:rStyle w:val="fontstyle01"/>
          <w:rFonts w:ascii="Calibri Light" w:hAnsi="Calibri Light" w:cs="Calibri Light"/>
          <w:sz w:val="24"/>
          <w:szCs w:val="24"/>
        </w:rPr>
        <w:t>pateikiami parengti dokumentai/ ataskaitos</w:t>
      </w:r>
      <w:r w:rsidR="00B05E49" w:rsidRPr="001A44BE">
        <w:rPr>
          <w:rStyle w:val="fontstyle01"/>
          <w:rFonts w:ascii="Calibri Light" w:hAnsi="Calibri Light" w:cs="Calibri Light"/>
          <w:sz w:val="24"/>
          <w:szCs w:val="24"/>
        </w:rPr>
        <w:t>.</w:t>
      </w:r>
      <w:r w:rsidR="00B05E49" w:rsidRPr="00186F49">
        <w:rPr>
          <w:rStyle w:val="fontstyle01"/>
          <w:rFonts w:ascii="Calibri Light" w:hAnsi="Calibri Light" w:cs="Calibri Light"/>
          <w:sz w:val="24"/>
          <w:szCs w:val="24"/>
        </w:rPr>
        <w:t xml:space="preserve"> </w:t>
      </w:r>
    </w:p>
    <w:p w14:paraId="4244E694" w14:textId="153606A3" w:rsidR="003B7ED1" w:rsidRPr="00B42DEC" w:rsidRDefault="003B7ED1" w:rsidP="00B42DEC">
      <w:pPr>
        <w:pStyle w:val="ListParagraph"/>
        <w:spacing w:after="240" w:line="240" w:lineRule="auto"/>
        <w:ind w:left="1440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6BB46EE6" w14:textId="77777777" w:rsidR="00B8623A" w:rsidRPr="00A82FF3" w:rsidRDefault="00B8623A" w:rsidP="00B8623A">
      <w:pPr>
        <w:jc w:val="both"/>
        <w:rPr>
          <w:rFonts w:ascii="Calibri Light" w:hAnsi="Calibri Light" w:cs="Calibri Light"/>
          <w:sz w:val="24"/>
          <w:szCs w:val="24"/>
        </w:rPr>
      </w:pPr>
    </w:p>
    <w:sectPr w:rsidR="00B8623A" w:rsidRPr="00A82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6FE27" w14:textId="77777777" w:rsidR="00660BB1" w:rsidRDefault="00660BB1" w:rsidP="00086360">
      <w:pPr>
        <w:spacing w:after="0" w:line="240" w:lineRule="auto"/>
      </w:pPr>
      <w:r>
        <w:separator/>
      </w:r>
    </w:p>
  </w:endnote>
  <w:endnote w:type="continuationSeparator" w:id="0">
    <w:p w14:paraId="463D40EF" w14:textId="77777777" w:rsidR="00660BB1" w:rsidRDefault="00660BB1" w:rsidP="00086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72D82" w14:textId="77777777" w:rsidR="00660BB1" w:rsidRDefault="00660BB1" w:rsidP="00086360">
      <w:pPr>
        <w:spacing w:after="0" w:line="240" w:lineRule="auto"/>
      </w:pPr>
      <w:r>
        <w:separator/>
      </w:r>
    </w:p>
  </w:footnote>
  <w:footnote w:type="continuationSeparator" w:id="0">
    <w:p w14:paraId="02ADC592" w14:textId="77777777" w:rsidR="00660BB1" w:rsidRDefault="00660BB1" w:rsidP="00086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5935"/>
    <w:multiLevelType w:val="multilevel"/>
    <w:tmpl w:val="141267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1" w15:restartNumberingAfterBreak="0">
    <w:nsid w:val="0AB04614"/>
    <w:multiLevelType w:val="multilevel"/>
    <w:tmpl w:val="833654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2" w15:restartNumberingAfterBreak="0">
    <w:nsid w:val="18CC6F62"/>
    <w:multiLevelType w:val="multilevel"/>
    <w:tmpl w:val="9EB4E7B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093605"/>
    <w:multiLevelType w:val="hybridMultilevel"/>
    <w:tmpl w:val="D7404670"/>
    <w:lvl w:ilvl="0" w:tplc="4C9A38E4">
      <w:numFmt w:val="bullet"/>
      <w:lvlText w:val="-"/>
      <w:lvlJc w:val="left"/>
      <w:pPr>
        <w:ind w:left="107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" w15:restartNumberingAfterBreak="0">
    <w:nsid w:val="19E064DA"/>
    <w:multiLevelType w:val="multilevel"/>
    <w:tmpl w:val="850A5C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77C6AA8"/>
    <w:multiLevelType w:val="multilevel"/>
    <w:tmpl w:val="E5300D9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6" w15:restartNumberingAfterBreak="0">
    <w:nsid w:val="2F3711B3"/>
    <w:multiLevelType w:val="multilevel"/>
    <w:tmpl w:val="7D3CFC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F8D5DA9"/>
    <w:multiLevelType w:val="multilevel"/>
    <w:tmpl w:val="B6F67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8" w15:restartNumberingAfterBreak="0">
    <w:nsid w:val="3D8B4C74"/>
    <w:multiLevelType w:val="multilevel"/>
    <w:tmpl w:val="6D863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31429BD"/>
    <w:multiLevelType w:val="hybridMultilevel"/>
    <w:tmpl w:val="F7E010E8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0" w15:restartNumberingAfterBreak="0">
    <w:nsid w:val="485E116B"/>
    <w:multiLevelType w:val="multilevel"/>
    <w:tmpl w:val="B6EE70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A851CE0"/>
    <w:multiLevelType w:val="hybridMultilevel"/>
    <w:tmpl w:val="EF34261E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A82ABD"/>
    <w:multiLevelType w:val="multilevel"/>
    <w:tmpl w:val="954E4BC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3" w15:restartNumberingAfterBreak="0">
    <w:nsid w:val="52026C2D"/>
    <w:multiLevelType w:val="hybridMultilevel"/>
    <w:tmpl w:val="288A9B4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E6EB2"/>
    <w:multiLevelType w:val="multilevel"/>
    <w:tmpl w:val="01B0F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AA81E5A"/>
    <w:multiLevelType w:val="hybridMultilevel"/>
    <w:tmpl w:val="9BBC2BD0"/>
    <w:lvl w:ilvl="0" w:tplc="0427000B">
      <w:start w:val="1"/>
      <w:numFmt w:val="bullet"/>
      <w:lvlText w:val=""/>
      <w:lvlJc w:val="left"/>
      <w:pPr>
        <w:ind w:left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6711A"/>
    <w:multiLevelType w:val="multilevel"/>
    <w:tmpl w:val="896C86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1623F0C"/>
    <w:multiLevelType w:val="hybridMultilevel"/>
    <w:tmpl w:val="F31626D6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A5F82"/>
    <w:multiLevelType w:val="hybridMultilevel"/>
    <w:tmpl w:val="8D0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D63F73"/>
    <w:multiLevelType w:val="hybridMultilevel"/>
    <w:tmpl w:val="CBA29952"/>
    <w:lvl w:ilvl="0" w:tplc="04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num w:numId="1" w16cid:durableId="1968315788">
    <w:abstractNumId w:val="15"/>
  </w:num>
  <w:num w:numId="2" w16cid:durableId="1779763031">
    <w:abstractNumId w:val="17"/>
  </w:num>
  <w:num w:numId="3" w16cid:durableId="289291648">
    <w:abstractNumId w:val="9"/>
  </w:num>
  <w:num w:numId="4" w16cid:durableId="497622547">
    <w:abstractNumId w:val="19"/>
  </w:num>
  <w:num w:numId="5" w16cid:durableId="2018343103">
    <w:abstractNumId w:val="18"/>
  </w:num>
  <w:num w:numId="6" w16cid:durableId="386220508">
    <w:abstractNumId w:val="13"/>
  </w:num>
  <w:num w:numId="7" w16cid:durableId="1492519937">
    <w:abstractNumId w:val="3"/>
  </w:num>
  <w:num w:numId="8" w16cid:durableId="948855996">
    <w:abstractNumId w:val="11"/>
  </w:num>
  <w:num w:numId="9" w16cid:durableId="1312295312">
    <w:abstractNumId w:val="8"/>
  </w:num>
  <w:num w:numId="10" w16cid:durableId="779178319">
    <w:abstractNumId w:val="1"/>
  </w:num>
  <w:num w:numId="11" w16cid:durableId="1548486472">
    <w:abstractNumId w:val="7"/>
  </w:num>
  <w:num w:numId="12" w16cid:durableId="1149130194">
    <w:abstractNumId w:val="12"/>
  </w:num>
  <w:num w:numId="13" w16cid:durableId="666131360">
    <w:abstractNumId w:val="5"/>
  </w:num>
  <w:num w:numId="14" w16cid:durableId="773592303">
    <w:abstractNumId w:val="2"/>
  </w:num>
  <w:num w:numId="15" w16cid:durableId="193882211">
    <w:abstractNumId w:val="14"/>
  </w:num>
  <w:num w:numId="16" w16cid:durableId="1288245247">
    <w:abstractNumId w:val="4"/>
  </w:num>
  <w:num w:numId="17" w16cid:durableId="2121877517">
    <w:abstractNumId w:val="16"/>
  </w:num>
  <w:num w:numId="18" w16cid:durableId="726151141">
    <w:abstractNumId w:val="6"/>
  </w:num>
  <w:num w:numId="19" w16cid:durableId="709457808">
    <w:abstractNumId w:val="10"/>
  </w:num>
  <w:num w:numId="20" w16cid:durableId="906577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B1"/>
    <w:rsid w:val="00011C83"/>
    <w:rsid w:val="00011D41"/>
    <w:rsid w:val="000306CA"/>
    <w:rsid w:val="00041A7F"/>
    <w:rsid w:val="000502DB"/>
    <w:rsid w:val="000521F4"/>
    <w:rsid w:val="0005269C"/>
    <w:rsid w:val="00083AE3"/>
    <w:rsid w:val="00086360"/>
    <w:rsid w:val="000A023B"/>
    <w:rsid w:val="000D1AAD"/>
    <w:rsid w:val="00120ABE"/>
    <w:rsid w:val="00157D6E"/>
    <w:rsid w:val="00163E57"/>
    <w:rsid w:val="00186F49"/>
    <w:rsid w:val="0019214F"/>
    <w:rsid w:val="001A44BE"/>
    <w:rsid w:val="001A51F7"/>
    <w:rsid w:val="001B0283"/>
    <w:rsid w:val="001B2D03"/>
    <w:rsid w:val="001D5EBD"/>
    <w:rsid w:val="001E318F"/>
    <w:rsid w:val="00200C6B"/>
    <w:rsid w:val="00240F55"/>
    <w:rsid w:val="00252877"/>
    <w:rsid w:val="0027064E"/>
    <w:rsid w:val="00297022"/>
    <w:rsid w:val="002A7D78"/>
    <w:rsid w:val="003029C2"/>
    <w:rsid w:val="00304D6F"/>
    <w:rsid w:val="003079ED"/>
    <w:rsid w:val="00324BBD"/>
    <w:rsid w:val="003604A0"/>
    <w:rsid w:val="003917D1"/>
    <w:rsid w:val="003B7ED1"/>
    <w:rsid w:val="003C1683"/>
    <w:rsid w:val="003D6396"/>
    <w:rsid w:val="003F4684"/>
    <w:rsid w:val="004313D0"/>
    <w:rsid w:val="00435015"/>
    <w:rsid w:val="004350AE"/>
    <w:rsid w:val="00442402"/>
    <w:rsid w:val="00470642"/>
    <w:rsid w:val="00470ABA"/>
    <w:rsid w:val="00470D4D"/>
    <w:rsid w:val="0047712A"/>
    <w:rsid w:val="00497592"/>
    <w:rsid w:val="004A41D2"/>
    <w:rsid w:val="004D0634"/>
    <w:rsid w:val="004D06DD"/>
    <w:rsid w:val="004F1F22"/>
    <w:rsid w:val="004F6B2F"/>
    <w:rsid w:val="004F75C1"/>
    <w:rsid w:val="00544E3B"/>
    <w:rsid w:val="005A1216"/>
    <w:rsid w:val="005A6A2E"/>
    <w:rsid w:val="005C0581"/>
    <w:rsid w:val="005C08EB"/>
    <w:rsid w:val="005D2324"/>
    <w:rsid w:val="0061347B"/>
    <w:rsid w:val="006229BD"/>
    <w:rsid w:val="00625B03"/>
    <w:rsid w:val="0065117A"/>
    <w:rsid w:val="00656FBC"/>
    <w:rsid w:val="00660BB1"/>
    <w:rsid w:val="006724AB"/>
    <w:rsid w:val="00680584"/>
    <w:rsid w:val="0069544E"/>
    <w:rsid w:val="006A74C1"/>
    <w:rsid w:val="006C0503"/>
    <w:rsid w:val="006C5D96"/>
    <w:rsid w:val="006E328B"/>
    <w:rsid w:val="006F416E"/>
    <w:rsid w:val="0071299E"/>
    <w:rsid w:val="00733F27"/>
    <w:rsid w:val="00763CD8"/>
    <w:rsid w:val="00775A9F"/>
    <w:rsid w:val="007841A9"/>
    <w:rsid w:val="007B6817"/>
    <w:rsid w:val="007E1C95"/>
    <w:rsid w:val="007E77F0"/>
    <w:rsid w:val="00832C80"/>
    <w:rsid w:val="0083582C"/>
    <w:rsid w:val="00847BCD"/>
    <w:rsid w:val="00873CB5"/>
    <w:rsid w:val="0087485E"/>
    <w:rsid w:val="00886B4B"/>
    <w:rsid w:val="008D3D20"/>
    <w:rsid w:val="009378E5"/>
    <w:rsid w:val="00964137"/>
    <w:rsid w:val="00975BE7"/>
    <w:rsid w:val="009761B4"/>
    <w:rsid w:val="0099266B"/>
    <w:rsid w:val="009C7F34"/>
    <w:rsid w:val="009E736E"/>
    <w:rsid w:val="00A308AA"/>
    <w:rsid w:val="00A327B4"/>
    <w:rsid w:val="00A35DBC"/>
    <w:rsid w:val="00A51B0E"/>
    <w:rsid w:val="00A52AF0"/>
    <w:rsid w:val="00A638C7"/>
    <w:rsid w:val="00A7041D"/>
    <w:rsid w:val="00A808C5"/>
    <w:rsid w:val="00A82FF3"/>
    <w:rsid w:val="00AA5D07"/>
    <w:rsid w:val="00AD630B"/>
    <w:rsid w:val="00AE334D"/>
    <w:rsid w:val="00AE7C6F"/>
    <w:rsid w:val="00B05E49"/>
    <w:rsid w:val="00B149E8"/>
    <w:rsid w:val="00B42DEC"/>
    <w:rsid w:val="00B57E4F"/>
    <w:rsid w:val="00B609B3"/>
    <w:rsid w:val="00B8623A"/>
    <w:rsid w:val="00BB41B6"/>
    <w:rsid w:val="00BB5CEE"/>
    <w:rsid w:val="00BD3351"/>
    <w:rsid w:val="00BE0E64"/>
    <w:rsid w:val="00BE72F9"/>
    <w:rsid w:val="00C31313"/>
    <w:rsid w:val="00C664CB"/>
    <w:rsid w:val="00C770F5"/>
    <w:rsid w:val="00C85D7F"/>
    <w:rsid w:val="00C941EC"/>
    <w:rsid w:val="00CB2782"/>
    <w:rsid w:val="00CB29BD"/>
    <w:rsid w:val="00CD5647"/>
    <w:rsid w:val="00CE5DA6"/>
    <w:rsid w:val="00CE6F81"/>
    <w:rsid w:val="00CF2A60"/>
    <w:rsid w:val="00CF782F"/>
    <w:rsid w:val="00D02D78"/>
    <w:rsid w:val="00D2751B"/>
    <w:rsid w:val="00D47564"/>
    <w:rsid w:val="00D5218A"/>
    <w:rsid w:val="00D552CC"/>
    <w:rsid w:val="00D64206"/>
    <w:rsid w:val="00D76FB1"/>
    <w:rsid w:val="00DA0A37"/>
    <w:rsid w:val="00DB1CDC"/>
    <w:rsid w:val="00DB28E4"/>
    <w:rsid w:val="00DC2E63"/>
    <w:rsid w:val="00DC4A9B"/>
    <w:rsid w:val="00E17C41"/>
    <w:rsid w:val="00EB7965"/>
    <w:rsid w:val="00ED1281"/>
    <w:rsid w:val="00ED55C1"/>
    <w:rsid w:val="00F142D1"/>
    <w:rsid w:val="00F5757B"/>
    <w:rsid w:val="00F57D62"/>
    <w:rsid w:val="00F6467C"/>
    <w:rsid w:val="00F75D94"/>
    <w:rsid w:val="00FA63FB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069B"/>
  <w15:chartTrackingRefBased/>
  <w15:docId w15:val="{CC61FFB4-A0F8-4BD9-B68E-8BC3F9B0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FB1"/>
    <w:pPr>
      <w:ind w:left="720"/>
      <w:contextualSpacing/>
    </w:pPr>
  </w:style>
  <w:style w:type="paragraph" w:styleId="Revision">
    <w:name w:val="Revision"/>
    <w:hidden/>
    <w:uiPriority w:val="99"/>
    <w:semiHidden/>
    <w:rsid w:val="00120ABE"/>
    <w:pPr>
      <w:spacing w:after="0" w:line="240" w:lineRule="auto"/>
    </w:pPr>
    <w:rPr>
      <w:lang w:val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120A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A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0ABE"/>
    <w:rPr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A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ABE"/>
    <w:rPr>
      <w:b/>
      <w:bCs/>
      <w:sz w:val="20"/>
      <w:szCs w:val="20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360"/>
    <w:rPr>
      <w:rFonts w:ascii="Segoe UI" w:hAnsi="Segoe UI" w:cs="Segoe UI"/>
      <w:sz w:val="18"/>
      <w:szCs w:val="18"/>
      <w:lang w:val="lt-LT"/>
    </w:rPr>
  </w:style>
  <w:style w:type="paragraph" w:styleId="Header">
    <w:name w:val="header"/>
    <w:basedOn w:val="Normal"/>
    <w:link w:val="HeaderChar"/>
    <w:uiPriority w:val="99"/>
    <w:unhideWhenUsed/>
    <w:rsid w:val="000863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360"/>
    <w:rPr>
      <w:lang w:val="lt-LT"/>
    </w:rPr>
  </w:style>
  <w:style w:type="paragraph" w:styleId="Footer">
    <w:name w:val="footer"/>
    <w:basedOn w:val="Normal"/>
    <w:link w:val="FooterChar"/>
    <w:uiPriority w:val="99"/>
    <w:unhideWhenUsed/>
    <w:rsid w:val="000863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360"/>
    <w:rPr>
      <w:lang w:val="lt-LT"/>
    </w:rPr>
  </w:style>
  <w:style w:type="paragraph" w:styleId="NormalWeb">
    <w:name w:val="Normal (Web)"/>
    <w:basedOn w:val="Normal"/>
    <w:qFormat/>
    <w:rsid w:val="003C1683"/>
    <w:pPr>
      <w:spacing w:after="115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fontstyle01">
    <w:name w:val="fontstyle01"/>
    <w:basedOn w:val="DefaultParagraphFont"/>
    <w:rsid w:val="00C31313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2022-03-21T00:00:00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BAEEFF-CE97-4074-B9E4-FC52F55EB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3891</Words>
  <Characters>2218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PROJEKTAS</vt:lpstr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subject/>
  <dc:creator>Aris Lencevičius</dc:creator>
  <cp:keywords/>
  <dc:description/>
  <cp:lastModifiedBy>Sigutė Gaidytė Budreikienė</cp:lastModifiedBy>
  <cp:revision>53</cp:revision>
  <dcterms:created xsi:type="dcterms:W3CDTF">2022-05-10T11:20:00Z</dcterms:created>
  <dcterms:modified xsi:type="dcterms:W3CDTF">2022-05-24T12:16:00Z</dcterms:modified>
</cp:coreProperties>
</file>